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66CE" w14:textId="71283AFE" w:rsidR="007818EF" w:rsidRDefault="007B0F52" w:rsidP="007818EF">
      <w:pPr>
        <w:pStyle w:val="Titolo11"/>
        <w:rPr>
          <w:rFonts w:ascii="AGaramond Bold" w:hAnsi="AGaramond Bold" w:cs="AGaramond Bold"/>
          <w:sz w:val="40"/>
          <w:szCs w:val="40"/>
        </w:rPr>
      </w:pPr>
      <w:r>
        <w:rPr>
          <w:rFonts w:ascii="AGaramond Bold" w:hAnsi="AGaramond Bold" w:cs="AGaramond Bold"/>
          <w:noProof/>
          <w:sz w:val="40"/>
          <w:szCs w:val="40"/>
          <w:lang w:eastAsia="it-IT"/>
        </w:rPr>
        <w:drawing>
          <wp:anchor distT="0" distB="0" distL="114935" distR="114935" simplePos="0" relativeHeight="251659264" behindDoc="0" locked="0" layoutInCell="1" allowOverlap="1" wp14:anchorId="536BB5BD" wp14:editId="03AD495B">
            <wp:simplePos x="0" y="0"/>
            <wp:positionH relativeFrom="column">
              <wp:posOffset>2932430</wp:posOffset>
            </wp:positionH>
            <wp:positionV relativeFrom="paragraph">
              <wp:posOffset>-335280</wp:posOffset>
            </wp:positionV>
            <wp:extent cx="561975" cy="678815"/>
            <wp:effectExtent l="0" t="0" r="9525" b="698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8" cstate="print"/>
                    <a:srcRect l="-221" t="-143" r="-221" b="-143"/>
                    <a:stretch>
                      <a:fillRect/>
                    </a:stretch>
                  </pic:blipFill>
                  <pic:spPr>
                    <a:xfrm>
                      <a:off x="0" y="0"/>
                      <a:ext cx="561975" cy="67881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7809A1">
        <w:rPr>
          <w:rFonts w:ascii="AGaramond Bold" w:hAnsi="AGaramond Bold" w:cs="AGaramond Bold"/>
          <w:sz w:val="40"/>
          <w:szCs w:val="40"/>
        </w:rPr>
        <w:t>1396</w:t>
      </w:r>
    </w:p>
    <w:p w14:paraId="3A8FC806" w14:textId="5D55D9F6" w:rsidR="007818EF" w:rsidRDefault="007818EF" w:rsidP="007818EF">
      <w:pPr>
        <w:pStyle w:val="Titolo11"/>
      </w:pPr>
      <w:r>
        <w:rPr>
          <w:rFonts w:ascii="AGaramond Bold" w:hAnsi="AGaramond Bold" w:cs="AGaramond Bold"/>
          <w:sz w:val="40"/>
          <w:szCs w:val="40"/>
        </w:rPr>
        <w:t>C</w:t>
      </w:r>
      <w:r w:rsidR="00F3565E">
        <w:rPr>
          <w:rFonts w:ascii="AGaramond Bold" w:hAnsi="AGaramond Bold" w:cs="AGaramond Bold"/>
          <w:sz w:val="40"/>
          <w:szCs w:val="40"/>
        </w:rPr>
        <w:t>ittà</w:t>
      </w:r>
      <w:r>
        <w:rPr>
          <w:rFonts w:ascii="AGaramond Bold" w:hAnsi="AGaramond Bold" w:cs="AGaramond Bold"/>
          <w:sz w:val="40"/>
          <w:szCs w:val="40"/>
        </w:rPr>
        <w:t xml:space="preserve"> di Marsala</w:t>
      </w:r>
    </w:p>
    <w:p w14:paraId="38F96A31" w14:textId="77777777" w:rsidR="007818EF" w:rsidRDefault="007818EF" w:rsidP="007818EF">
      <w:pPr>
        <w:pStyle w:val="Titolo11"/>
        <w:rPr>
          <w:rFonts w:ascii="AGaramond Bold" w:hAnsi="AGaramond Bold" w:cs="AGaramond Bold"/>
          <w:sz w:val="16"/>
        </w:rPr>
      </w:pPr>
      <w:r>
        <w:rPr>
          <w:rFonts w:ascii="AGaramond Bold" w:hAnsi="AGaramond Bold" w:cs="AGaramond Bold"/>
          <w:sz w:val="16"/>
        </w:rPr>
        <w:t>Medaglia d’oro al valore civile</w:t>
      </w:r>
    </w:p>
    <w:p w14:paraId="0B2D2123" w14:textId="77777777" w:rsidR="004138D1" w:rsidRPr="004138D1" w:rsidRDefault="004138D1" w:rsidP="004138D1">
      <w:pPr>
        <w:pStyle w:val="Sottotitolo"/>
        <w:rPr>
          <w:lang w:eastAsia="zh-CN" w:bidi="ar-SA"/>
        </w:rPr>
      </w:pPr>
    </w:p>
    <w:p w14:paraId="015A04CB" w14:textId="77777777" w:rsidR="001756DA" w:rsidRPr="005A134B" w:rsidRDefault="001756DA">
      <w:pPr>
        <w:spacing w:before="3" w:after="3" w:line="240" w:lineRule="exact"/>
        <w:rPr>
          <w:rFonts w:asciiTheme="majorHAnsi" w:hAnsiTheme="majorHAnsi" w:cstheme="majorHAnsi"/>
          <w:color w:val="auto"/>
          <w:sz w:val="19"/>
          <w:szCs w:val="19"/>
        </w:rPr>
      </w:pPr>
    </w:p>
    <w:p w14:paraId="289A88A4" w14:textId="1649BB94" w:rsidR="001756DA" w:rsidRPr="005A134B" w:rsidRDefault="005A134B" w:rsidP="005A134B">
      <w:pPr>
        <w:pStyle w:val="Titolo10"/>
        <w:keepNext/>
        <w:keepLines/>
        <w:rPr>
          <w:rFonts w:asciiTheme="majorHAnsi" w:hAnsiTheme="majorHAnsi" w:cstheme="majorHAnsi"/>
          <w:color w:val="auto"/>
        </w:rPr>
      </w:pPr>
      <w:bookmarkStart w:id="0" w:name="bookmark0"/>
      <w:bookmarkStart w:id="1" w:name="_Hlk115684195"/>
      <w:r w:rsidRPr="005A134B">
        <w:rPr>
          <w:rFonts w:asciiTheme="majorHAnsi" w:hAnsiTheme="majorHAnsi" w:cstheme="majorHAnsi"/>
          <w:color w:val="auto"/>
        </w:rPr>
        <w:t xml:space="preserve">BANDO DI GARA PER L’AFFIDAMENTO, MEDIANTE PROCEDURA APERTA AI SENSI DELL’ART. </w:t>
      </w:r>
      <w:r w:rsidR="00AA507F">
        <w:rPr>
          <w:rFonts w:asciiTheme="majorHAnsi" w:hAnsiTheme="majorHAnsi" w:cstheme="majorHAnsi"/>
          <w:color w:val="auto"/>
        </w:rPr>
        <w:t>71</w:t>
      </w:r>
      <w:r w:rsidRPr="005A134B">
        <w:rPr>
          <w:rFonts w:asciiTheme="majorHAnsi" w:hAnsiTheme="majorHAnsi" w:cstheme="majorHAnsi"/>
          <w:color w:val="auto"/>
        </w:rPr>
        <w:t xml:space="preserve"> DEL D.LGS. N. </w:t>
      </w:r>
      <w:r w:rsidR="00AA507F">
        <w:rPr>
          <w:rFonts w:asciiTheme="majorHAnsi" w:hAnsiTheme="majorHAnsi" w:cstheme="majorHAnsi"/>
          <w:color w:val="auto"/>
        </w:rPr>
        <w:t>36/2023</w:t>
      </w:r>
      <w:r w:rsidRPr="005A134B">
        <w:rPr>
          <w:rFonts w:asciiTheme="majorHAnsi" w:hAnsiTheme="majorHAnsi" w:cstheme="majorHAnsi"/>
          <w:color w:val="auto"/>
        </w:rPr>
        <w:t xml:space="preserve"> E S.M.I., DA ESPLETARE TRAMITE PROCEDURA DI RICHIESTA DI OFFERTA (RDO)</w:t>
      </w:r>
      <w:r w:rsidR="00FD7BBA">
        <w:rPr>
          <w:rFonts w:asciiTheme="majorHAnsi" w:hAnsiTheme="majorHAnsi" w:cstheme="majorHAnsi"/>
          <w:color w:val="auto"/>
        </w:rPr>
        <w:t xml:space="preserve"> COME PREVISTO </w:t>
      </w:r>
      <w:r w:rsidR="00FD7BBA" w:rsidRPr="00FD7BBA">
        <w:rPr>
          <w:rFonts w:asciiTheme="majorHAnsi" w:hAnsiTheme="majorHAnsi" w:cstheme="majorHAnsi"/>
          <w:color w:val="auto"/>
        </w:rPr>
        <w:t xml:space="preserve">ALL'ART. </w:t>
      </w:r>
      <w:r w:rsidR="00AA507F">
        <w:rPr>
          <w:rFonts w:asciiTheme="majorHAnsi" w:hAnsiTheme="majorHAnsi" w:cstheme="majorHAnsi"/>
          <w:color w:val="auto"/>
        </w:rPr>
        <w:t>108</w:t>
      </w:r>
      <w:r w:rsidR="00FD7BBA" w:rsidRPr="00FD7BBA">
        <w:rPr>
          <w:rFonts w:asciiTheme="majorHAnsi" w:hAnsiTheme="majorHAnsi" w:cstheme="majorHAnsi"/>
          <w:color w:val="auto"/>
        </w:rPr>
        <w:t xml:space="preserve">, COMMI 2 E 6, </w:t>
      </w:r>
      <w:r w:rsidRPr="005A134B">
        <w:rPr>
          <w:rFonts w:asciiTheme="majorHAnsi" w:hAnsiTheme="majorHAnsi" w:cstheme="majorHAnsi"/>
          <w:color w:val="auto"/>
        </w:rPr>
        <w:t>SUL MERCATO ELETTRONICO DELLA PUBBLICA AMMINISTRAZIONE (MEPA),</w:t>
      </w:r>
      <w:r w:rsidR="00FD7BBA">
        <w:rPr>
          <w:rFonts w:asciiTheme="majorHAnsi" w:hAnsiTheme="majorHAnsi" w:cstheme="majorHAnsi"/>
          <w:color w:val="auto"/>
        </w:rPr>
        <w:t xml:space="preserve"> PER IL </w:t>
      </w:r>
      <w:r w:rsidRPr="005A134B">
        <w:rPr>
          <w:rFonts w:asciiTheme="majorHAnsi" w:hAnsiTheme="majorHAnsi" w:cstheme="majorHAnsi"/>
          <w:color w:val="auto"/>
        </w:rPr>
        <w:t xml:space="preserve">SERVIZIO DI TESORERIA E CASSA DEL COMUNE DI MARSALA </w:t>
      </w:r>
      <w:r w:rsidR="00BF4E0F">
        <w:rPr>
          <w:rFonts w:asciiTheme="majorHAnsi" w:hAnsiTheme="majorHAnsi" w:cstheme="majorHAnsi"/>
          <w:color w:val="auto"/>
        </w:rPr>
        <w:t xml:space="preserve">PER </w:t>
      </w:r>
      <w:r w:rsidR="00211E31">
        <w:rPr>
          <w:rFonts w:asciiTheme="majorHAnsi" w:hAnsiTheme="majorHAnsi" w:cstheme="majorHAnsi"/>
          <w:color w:val="auto"/>
        </w:rPr>
        <w:t xml:space="preserve">TRE </w:t>
      </w:r>
      <w:r w:rsidR="00BF4E0F">
        <w:rPr>
          <w:rFonts w:asciiTheme="majorHAnsi" w:hAnsiTheme="majorHAnsi" w:cstheme="majorHAnsi"/>
          <w:color w:val="auto"/>
        </w:rPr>
        <w:t xml:space="preserve">ANNI - </w:t>
      </w:r>
      <w:r w:rsidRPr="005A134B">
        <w:rPr>
          <w:rFonts w:asciiTheme="majorHAnsi" w:hAnsiTheme="majorHAnsi" w:cstheme="majorHAnsi"/>
          <w:color w:val="auto"/>
        </w:rPr>
        <w:t>PERIODO 202</w:t>
      </w:r>
      <w:r w:rsidR="00211E31">
        <w:rPr>
          <w:rFonts w:asciiTheme="majorHAnsi" w:hAnsiTheme="majorHAnsi" w:cstheme="majorHAnsi"/>
          <w:color w:val="auto"/>
        </w:rPr>
        <w:t>6/</w:t>
      </w:r>
      <w:r w:rsidRPr="005A134B">
        <w:rPr>
          <w:rFonts w:asciiTheme="majorHAnsi" w:hAnsiTheme="majorHAnsi" w:cstheme="majorHAnsi"/>
          <w:color w:val="auto"/>
        </w:rPr>
        <w:t>202</w:t>
      </w:r>
      <w:r w:rsidR="00211E31">
        <w:rPr>
          <w:rFonts w:asciiTheme="majorHAnsi" w:hAnsiTheme="majorHAnsi" w:cstheme="majorHAnsi"/>
          <w:color w:val="auto"/>
        </w:rPr>
        <w:t>8</w:t>
      </w:r>
      <w:r w:rsidRPr="005A134B">
        <w:rPr>
          <w:rFonts w:asciiTheme="majorHAnsi" w:hAnsiTheme="majorHAnsi" w:cstheme="majorHAnsi"/>
          <w:color w:val="auto"/>
        </w:rPr>
        <w:t>.</w:t>
      </w:r>
      <w:bookmarkEnd w:id="0"/>
    </w:p>
    <w:bookmarkEnd w:id="1"/>
    <w:p w14:paraId="79BF2A18" w14:textId="49FD7BE3" w:rsidR="009B0F92" w:rsidRDefault="004E1FFF" w:rsidP="009B0F92">
      <w:pPr>
        <w:pStyle w:val="Titolo10"/>
        <w:keepNext/>
        <w:keepLines/>
        <w:shd w:val="clear" w:color="auto" w:fill="auto"/>
        <w:spacing w:after="0"/>
        <w:rPr>
          <w:rFonts w:ascii="Times New Roman" w:hAnsi="Times New Roman" w:cs="Times New Roman"/>
          <w:sz w:val="23"/>
          <w:szCs w:val="23"/>
        </w:rPr>
      </w:pPr>
      <w:proofErr w:type="gramStart"/>
      <w:r w:rsidRPr="00EB23E3">
        <w:rPr>
          <w:rFonts w:asciiTheme="majorHAnsi" w:hAnsiTheme="majorHAnsi" w:cstheme="majorHAnsi"/>
          <w:color w:val="auto"/>
        </w:rPr>
        <w:t xml:space="preserve">CIG  </w:t>
      </w:r>
      <w:r w:rsidR="00ED18F7" w:rsidRPr="00ED18F7">
        <w:rPr>
          <w:rFonts w:asciiTheme="majorHAnsi" w:hAnsiTheme="majorHAnsi" w:cstheme="majorHAnsi"/>
          <w:color w:val="auto"/>
        </w:rPr>
        <w:t>B</w:t>
      </w:r>
      <w:proofErr w:type="gramEnd"/>
      <w:r w:rsidR="00ED18F7" w:rsidRPr="00ED18F7">
        <w:rPr>
          <w:rFonts w:asciiTheme="majorHAnsi" w:hAnsiTheme="majorHAnsi" w:cstheme="majorHAnsi"/>
          <w:color w:val="auto"/>
        </w:rPr>
        <w:t>9035E8060</w:t>
      </w:r>
    </w:p>
    <w:p w14:paraId="19873CFB" w14:textId="77777777" w:rsidR="004138D1" w:rsidRPr="005A134B" w:rsidRDefault="004138D1" w:rsidP="009B0F92">
      <w:pPr>
        <w:pStyle w:val="Titolo10"/>
        <w:keepNext/>
        <w:keepLines/>
        <w:shd w:val="clear" w:color="auto" w:fill="auto"/>
        <w:spacing w:after="0"/>
        <w:rPr>
          <w:rFonts w:asciiTheme="majorHAnsi" w:hAnsiTheme="majorHAnsi" w:cstheme="majorHAnsi"/>
          <w:color w:val="auto"/>
        </w:rPr>
      </w:pPr>
    </w:p>
    <w:p w14:paraId="723DB55A" w14:textId="77777777" w:rsidR="009B0F92" w:rsidRPr="005A134B" w:rsidRDefault="009B0F92" w:rsidP="009B0F92">
      <w:pPr>
        <w:pStyle w:val="Titolo10"/>
        <w:keepNext/>
        <w:keepLines/>
        <w:shd w:val="clear" w:color="auto" w:fill="auto"/>
        <w:spacing w:after="0"/>
        <w:rPr>
          <w:rFonts w:asciiTheme="majorHAnsi" w:hAnsiTheme="majorHAnsi" w:cstheme="majorHAnsi"/>
          <w:color w:val="auto"/>
        </w:rPr>
      </w:pPr>
    </w:p>
    <w:p w14:paraId="4B78BF9D" w14:textId="0BC8B421" w:rsidR="001756DA" w:rsidRPr="008B31F3" w:rsidRDefault="005A134B">
      <w:pPr>
        <w:pStyle w:val="Titolo10"/>
        <w:keepNext/>
        <w:keepLines/>
        <w:shd w:val="clear" w:color="auto" w:fill="auto"/>
        <w:spacing w:after="0"/>
        <w:rPr>
          <w:rFonts w:asciiTheme="majorHAnsi" w:hAnsiTheme="majorHAnsi" w:cstheme="majorHAnsi"/>
          <w:color w:val="auto"/>
          <w:sz w:val="22"/>
          <w:szCs w:val="22"/>
        </w:rPr>
      </w:pPr>
      <w:bookmarkStart w:id="2" w:name="bookmark2"/>
      <w:r w:rsidRPr="008B31F3">
        <w:rPr>
          <w:rFonts w:asciiTheme="minorHAnsi" w:hAnsiTheme="minorHAnsi" w:cstheme="minorHAnsi"/>
          <w:color w:val="2F5496" w:themeColor="accent1" w:themeShade="BF"/>
          <w:sz w:val="22"/>
          <w:szCs w:val="22"/>
        </w:rPr>
        <w:t>1.</w:t>
      </w:r>
      <w:r w:rsidRPr="008B31F3">
        <w:rPr>
          <w:rFonts w:asciiTheme="majorHAnsi" w:hAnsiTheme="majorHAnsi" w:cstheme="majorHAnsi"/>
          <w:color w:val="2F5496" w:themeColor="accent1" w:themeShade="BF"/>
          <w:sz w:val="22"/>
          <w:szCs w:val="22"/>
        </w:rPr>
        <w:t xml:space="preserve"> </w:t>
      </w:r>
      <w:r w:rsidR="00D936EB">
        <w:rPr>
          <w:rFonts w:asciiTheme="majorHAnsi" w:hAnsiTheme="majorHAnsi" w:cstheme="majorHAnsi"/>
          <w:color w:val="2F5496" w:themeColor="accent1" w:themeShade="BF"/>
          <w:sz w:val="22"/>
          <w:szCs w:val="22"/>
        </w:rPr>
        <w:t xml:space="preserve">  </w:t>
      </w:r>
      <w:r w:rsidRPr="008B31F3">
        <w:rPr>
          <w:rFonts w:asciiTheme="majorHAnsi" w:hAnsiTheme="majorHAnsi" w:cstheme="majorHAnsi"/>
          <w:color w:val="auto"/>
          <w:sz w:val="22"/>
          <w:szCs w:val="22"/>
        </w:rPr>
        <w:t>AMMINISTRAZIONE AGGIUDICATRICE</w:t>
      </w:r>
      <w:bookmarkEnd w:id="2"/>
    </w:p>
    <w:p w14:paraId="725BC12D" w14:textId="269FCAFB" w:rsidR="001756DA" w:rsidRPr="008B31F3" w:rsidRDefault="009B0F92">
      <w:pPr>
        <w:pStyle w:val="Corpodeltesto0"/>
        <w:shd w:val="clear" w:color="auto" w:fill="auto"/>
        <w:rPr>
          <w:rFonts w:asciiTheme="majorHAnsi" w:hAnsiTheme="majorHAnsi" w:cstheme="majorHAnsi"/>
          <w:color w:val="auto"/>
          <w:sz w:val="22"/>
          <w:szCs w:val="22"/>
        </w:rPr>
      </w:pPr>
      <w:bookmarkStart w:id="3" w:name="_Hlk115684426"/>
      <w:r w:rsidRPr="008B31F3">
        <w:rPr>
          <w:rFonts w:asciiTheme="majorHAnsi" w:hAnsiTheme="majorHAnsi" w:cstheme="majorHAnsi"/>
          <w:color w:val="auto"/>
          <w:sz w:val="22"/>
          <w:szCs w:val="22"/>
        </w:rPr>
        <w:t>Comune di Marsala</w:t>
      </w:r>
    </w:p>
    <w:p w14:paraId="450EBEB4" w14:textId="543DEEDA" w:rsidR="001756DA" w:rsidRPr="008B31F3" w:rsidRDefault="00915537">
      <w:pPr>
        <w:pStyle w:val="Corpodeltesto0"/>
        <w:shd w:val="clear" w:color="auto" w:fill="auto"/>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Sede: </w:t>
      </w:r>
      <w:r w:rsidR="009B0F92" w:rsidRPr="008B31F3">
        <w:rPr>
          <w:rFonts w:asciiTheme="majorHAnsi" w:hAnsiTheme="majorHAnsi" w:cstheme="majorHAnsi"/>
          <w:color w:val="auto"/>
          <w:sz w:val="22"/>
          <w:szCs w:val="22"/>
        </w:rPr>
        <w:t>Via Garibaldi, 5 - Cap. 91025 Marsala</w:t>
      </w:r>
    </w:p>
    <w:p w14:paraId="61B6D3D5" w14:textId="7D232466" w:rsidR="001756DA" w:rsidRPr="008B31F3" w:rsidRDefault="00915537">
      <w:pPr>
        <w:pStyle w:val="Corpodeltesto0"/>
        <w:shd w:val="clear" w:color="auto" w:fill="auto"/>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Codice Fiscale: </w:t>
      </w:r>
      <w:r w:rsidR="009B0F92" w:rsidRPr="008B31F3">
        <w:rPr>
          <w:rFonts w:asciiTheme="majorHAnsi" w:hAnsiTheme="majorHAnsi" w:cstheme="majorHAnsi"/>
          <w:color w:val="auto"/>
          <w:sz w:val="22"/>
          <w:szCs w:val="22"/>
        </w:rPr>
        <w:t>00139550818</w:t>
      </w:r>
    </w:p>
    <w:p w14:paraId="3DE9876B" w14:textId="6A4AD2A5" w:rsidR="001756DA" w:rsidRPr="008B31F3" w:rsidRDefault="00915537">
      <w:pPr>
        <w:pStyle w:val="Corpodeltesto0"/>
        <w:shd w:val="clear" w:color="auto" w:fill="auto"/>
        <w:rPr>
          <w:rFonts w:asciiTheme="minorHAnsi" w:hAnsiTheme="minorHAnsi" w:cstheme="minorHAnsi"/>
          <w:color w:val="auto"/>
          <w:sz w:val="22"/>
          <w:szCs w:val="22"/>
        </w:rPr>
      </w:pPr>
      <w:r w:rsidRPr="008B31F3">
        <w:rPr>
          <w:rFonts w:asciiTheme="minorHAnsi" w:hAnsiTheme="minorHAnsi" w:cstheme="minorHAnsi"/>
          <w:color w:val="auto"/>
          <w:sz w:val="22"/>
          <w:szCs w:val="22"/>
        </w:rPr>
        <w:t xml:space="preserve">Telefono 0923 </w:t>
      </w:r>
      <w:r w:rsidR="009B0F92" w:rsidRPr="008B31F3">
        <w:rPr>
          <w:rFonts w:asciiTheme="minorHAnsi" w:hAnsiTheme="minorHAnsi" w:cstheme="minorHAnsi"/>
          <w:color w:val="auto"/>
          <w:sz w:val="22"/>
          <w:szCs w:val="22"/>
        </w:rPr>
        <w:t>993206</w:t>
      </w:r>
      <w:r w:rsidRPr="008B31F3">
        <w:rPr>
          <w:rFonts w:asciiTheme="minorHAnsi" w:hAnsiTheme="minorHAnsi" w:cstheme="minorHAnsi"/>
          <w:color w:val="auto"/>
          <w:sz w:val="22"/>
          <w:szCs w:val="22"/>
        </w:rPr>
        <w:t xml:space="preserve"> / </w:t>
      </w:r>
      <w:r w:rsidR="00211E31" w:rsidRPr="008B31F3">
        <w:rPr>
          <w:rFonts w:asciiTheme="minorHAnsi" w:hAnsiTheme="minorHAnsi" w:cstheme="minorHAnsi"/>
          <w:color w:val="auto"/>
          <w:sz w:val="22"/>
          <w:szCs w:val="22"/>
        </w:rPr>
        <w:t>846</w:t>
      </w:r>
    </w:p>
    <w:p w14:paraId="42FCE312" w14:textId="6ED6D038" w:rsidR="001756DA" w:rsidRPr="008B31F3" w:rsidRDefault="00915537">
      <w:pPr>
        <w:pStyle w:val="Corpodeltesto0"/>
        <w:shd w:val="clear" w:color="auto" w:fill="auto"/>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PEC: </w:t>
      </w:r>
      <w:r w:rsidR="009B0F92" w:rsidRPr="008B31F3">
        <w:rPr>
          <w:rFonts w:asciiTheme="majorHAnsi" w:hAnsiTheme="majorHAnsi" w:cstheme="majorHAnsi"/>
          <w:color w:val="auto"/>
          <w:sz w:val="22"/>
          <w:szCs w:val="22"/>
        </w:rPr>
        <w:t>protocollo@pec.comune.marsala.tp.it</w:t>
      </w:r>
    </w:p>
    <w:p w14:paraId="7AA00326" w14:textId="75548763" w:rsidR="001756DA" w:rsidRPr="008B31F3" w:rsidRDefault="00915537">
      <w:pPr>
        <w:pStyle w:val="Corpodeltesto0"/>
        <w:shd w:val="clear" w:color="auto" w:fill="auto"/>
        <w:spacing w:after="22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e-mail: </w:t>
      </w:r>
      <w:hyperlink r:id="rId9" w:history="1">
        <w:r w:rsidR="00EE2020" w:rsidRPr="008B31F3">
          <w:rPr>
            <w:rStyle w:val="Collegamentoipertestuale"/>
            <w:rFonts w:asciiTheme="majorHAnsi" w:hAnsiTheme="majorHAnsi" w:cstheme="majorHAnsi"/>
            <w:sz w:val="22"/>
            <w:szCs w:val="22"/>
          </w:rPr>
          <w:t>protocollogenerale@comune.marsala.tp.it</w:t>
        </w:r>
      </w:hyperlink>
    </w:p>
    <w:p w14:paraId="11CA3202" w14:textId="77777777" w:rsidR="00EE2020" w:rsidRPr="008B31F3" w:rsidRDefault="00EE2020">
      <w:pPr>
        <w:pStyle w:val="Corpodeltesto0"/>
        <w:shd w:val="clear" w:color="auto" w:fill="auto"/>
        <w:spacing w:after="220"/>
        <w:rPr>
          <w:rFonts w:asciiTheme="majorHAnsi" w:hAnsiTheme="majorHAnsi" w:cstheme="majorHAnsi"/>
          <w:color w:val="auto"/>
          <w:sz w:val="22"/>
          <w:szCs w:val="22"/>
        </w:rPr>
      </w:pPr>
    </w:p>
    <w:p w14:paraId="67A5D24C" w14:textId="1E685057" w:rsidR="001756DA" w:rsidRPr="008B31F3" w:rsidRDefault="00915537">
      <w:pPr>
        <w:pStyle w:val="Titolo20"/>
        <w:keepNext/>
        <w:keepLines/>
        <w:numPr>
          <w:ilvl w:val="0"/>
          <w:numId w:val="1"/>
        </w:numPr>
        <w:shd w:val="clear" w:color="auto" w:fill="auto"/>
        <w:tabs>
          <w:tab w:val="left" w:pos="324"/>
        </w:tabs>
        <w:rPr>
          <w:rFonts w:asciiTheme="majorHAnsi" w:hAnsiTheme="majorHAnsi" w:cstheme="majorHAnsi"/>
          <w:color w:val="auto"/>
          <w:sz w:val="22"/>
          <w:szCs w:val="22"/>
        </w:rPr>
      </w:pPr>
      <w:bookmarkStart w:id="4" w:name="bookmark3"/>
      <w:bookmarkEnd w:id="3"/>
      <w:r w:rsidRPr="008B31F3">
        <w:rPr>
          <w:rFonts w:asciiTheme="majorHAnsi" w:hAnsiTheme="majorHAnsi" w:cstheme="majorHAnsi"/>
          <w:color w:val="auto"/>
          <w:sz w:val="22"/>
          <w:szCs w:val="22"/>
        </w:rPr>
        <w:t>DETERMINA A CONTRARRE</w:t>
      </w:r>
      <w:bookmarkEnd w:id="4"/>
    </w:p>
    <w:p w14:paraId="5F81936F" w14:textId="5CA6468B" w:rsidR="001756DA" w:rsidRPr="008B31F3" w:rsidRDefault="00915537">
      <w:pPr>
        <w:pStyle w:val="Corpodeltesto0"/>
        <w:shd w:val="clear" w:color="auto" w:fill="auto"/>
        <w:spacing w:after="220"/>
        <w:rPr>
          <w:rFonts w:asciiTheme="majorHAnsi" w:hAnsiTheme="majorHAnsi" w:cstheme="majorHAnsi"/>
          <w:color w:val="auto"/>
          <w:sz w:val="22"/>
          <w:szCs w:val="22"/>
        </w:rPr>
      </w:pPr>
      <w:bookmarkStart w:id="5" w:name="_Hlk115684227"/>
      <w:r w:rsidRPr="008B31F3">
        <w:rPr>
          <w:rFonts w:asciiTheme="majorHAnsi" w:hAnsiTheme="majorHAnsi" w:cstheme="majorHAnsi"/>
          <w:color w:val="auto"/>
          <w:sz w:val="22"/>
          <w:szCs w:val="22"/>
        </w:rPr>
        <w:t xml:space="preserve">Determina </w:t>
      </w:r>
      <w:r w:rsidR="009B0F92" w:rsidRPr="008B31F3">
        <w:rPr>
          <w:rFonts w:asciiTheme="majorHAnsi" w:hAnsiTheme="majorHAnsi" w:cstheme="majorHAnsi"/>
          <w:color w:val="auto"/>
          <w:sz w:val="22"/>
          <w:szCs w:val="22"/>
        </w:rPr>
        <w:t>del Dirigente del Settore Finanze e Tributi</w:t>
      </w:r>
      <w:r w:rsidRPr="008B31F3">
        <w:rPr>
          <w:rFonts w:asciiTheme="majorHAnsi" w:hAnsiTheme="majorHAnsi" w:cstheme="majorHAnsi"/>
          <w:color w:val="auto"/>
          <w:sz w:val="22"/>
          <w:szCs w:val="22"/>
        </w:rPr>
        <w:t xml:space="preserve"> n.</w:t>
      </w:r>
      <w:r w:rsidR="009B0F92" w:rsidRPr="008B31F3">
        <w:rPr>
          <w:rFonts w:asciiTheme="majorHAnsi" w:hAnsiTheme="majorHAnsi" w:cstheme="majorHAnsi"/>
          <w:color w:val="auto"/>
          <w:sz w:val="22"/>
          <w:szCs w:val="22"/>
        </w:rPr>
        <w:t xml:space="preserve"> </w:t>
      </w:r>
      <w:r w:rsidR="007809A1">
        <w:rPr>
          <w:rFonts w:asciiTheme="majorHAnsi" w:hAnsiTheme="majorHAnsi" w:cstheme="majorHAnsi"/>
          <w:color w:val="auto"/>
          <w:sz w:val="22"/>
          <w:szCs w:val="22"/>
        </w:rPr>
        <w:t>1396 R.G. del 11/11/2025.</w:t>
      </w:r>
    </w:p>
    <w:p w14:paraId="2BFA3AEB" w14:textId="77777777" w:rsidR="004138D1" w:rsidRPr="008B31F3" w:rsidRDefault="004138D1">
      <w:pPr>
        <w:pStyle w:val="Corpodeltesto0"/>
        <w:shd w:val="clear" w:color="auto" w:fill="auto"/>
        <w:spacing w:after="220"/>
        <w:rPr>
          <w:rFonts w:asciiTheme="majorHAnsi" w:hAnsiTheme="majorHAnsi" w:cstheme="majorHAnsi"/>
          <w:color w:val="auto"/>
          <w:sz w:val="22"/>
          <w:szCs w:val="22"/>
        </w:rPr>
      </w:pPr>
    </w:p>
    <w:p w14:paraId="090203C3" w14:textId="53FE4F01" w:rsidR="001756DA" w:rsidRPr="008B31F3" w:rsidRDefault="00915537">
      <w:pPr>
        <w:pStyle w:val="Titolo20"/>
        <w:keepNext/>
        <w:keepLines/>
        <w:numPr>
          <w:ilvl w:val="0"/>
          <w:numId w:val="1"/>
        </w:numPr>
        <w:shd w:val="clear" w:color="auto" w:fill="auto"/>
        <w:tabs>
          <w:tab w:val="left" w:pos="324"/>
        </w:tabs>
        <w:rPr>
          <w:rFonts w:asciiTheme="majorHAnsi" w:hAnsiTheme="majorHAnsi" w:cstheme="majorHAnsi"/>
          <w:color w:val="auto"/>
          <w:sz w:val="22"/>
          <w:szCs w:val="22"/>
        </w:rPr>
      </w:pPr>
      <w:bookmarkStart w:id="6" w:name="bookmark4"/>
      <w:bookmarkEnd w:id="5"/>
      <w:r w:rsidRPr="008B31F3">
        <w:rPr>
          <w:rFonts w:asciiTheme="majorHAnsi" w:hAnsiTheme="majorHAnsi" w:cstheme="majorHAnsi"/>
          <w:color w:val="auto"/>
          <w:sz w:val="22"/>
          <w:szCs w:val="22"/>
        </w:rPr>
        <w:t>PROCEDURA DI GARA</w:t>
      </w:r>
      <w:bookmarkEnd w:id="6"/>
      <w:r w:rsidR="004E7CC9">
        <w:rPr>
          <w:rFonts w:asciiTheme="majorHAnsi" w:hAnsiTheme="majorHAnsi" w:cstheme="majorHAnsi"/>
          <w:color w:val="auto"/>
          <w:sz w:val="22"/>
          <w:szCs w:val="22"/>
        </w:rPr>
        <w:t xml:space="preserve"> (Procedura aperta disciplinata dall’art. 71 del D. Lgs. n. 36/2023).</w:t>
      </w:r>
    </w:p>
    <w:p w14:paraId="205259B3" w14:textId="77777777" w:rsidR="00DA6CD5" w:rsidRPr="008B31F3" w:rsidRDefault="00915537" w:rsidP="00DA6CD5">
      <w:pPr>
        <w:pStyle w:val="Corpodeltesto0"/>
        <w:shd w:val="clear" w:color="auto" w:fill="auto"/>
        <w:spacing w:after="22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Consultazione rivolta a tutti gli operatori economici che abbiano sede o aprano filiali a </w:t>
      </w:r>
      <w:r w:rsidR="005A134B" w:rsidRPr="008B31F3">
        <w:rPr>
          <w:rFonts w:asciiTheme="majorHAnsi" w:hAnsiTheme="majorHAnsi" w:cstheme="majorHAnsi"/>
          <w:color w:val="auto"/>
          <w:sz w:val="22"/>
          <w:szCs w:val="22"/>
        </w:rPr>
        <w:t>Marsala</w:t>
      </w:r>
      <w:r w:rsidRPr="008B31F3">
        <w:rPr>
          <w:rFonts w:asciiTheme="majorHAnsi" w:hAnsiTheme="majorHAnsi" w:cstheme="majorHAnsi"/>
          <w:color w:val="auto"/>
          <w:sz w:val="22"/>
          <w:szCs w:val="22"/>
        </w:rPr>
        <w:t xml:space="preserve"> e che intendano partecipare, così come indicato nella Determina </w:t>
      </w:r>
      <w:bookmarkStart w:id="7" w:name="bookmark5"/>
      <w:r w:rsidR="009B0F92" w:rsidRPr="008B31F3">
        <w:rPr>
          <w:rFonts w:asciiTheme="majorHAnsi" w:hAnsiTheme="majorHAnsi" w:cstheme="majorHAnsi"/>
          <w:color w:val="auto"/>
          <w:sz w:val="22"/>
          <w:szCs w:val="22"/>
        </w:rPr>
        <w:t xml:space="preserve">del Dirigente del Settore Finanze e Tributi n. </w:t>
      </w:r>
      <w:r w:rsidR="00DA6CD5">
        <w:rPr>
          <w:rFonts w:asciiTheme="majorHAnsi" w:hAnsiTheme="majorHAnsi" w:cstheme="majorHAnsi"/>
          <w:color w:val="auto"/>
          <w:sz w:val="22"/>
          <w:szCs w:val="22"/>
        </w:rPr>
        <w:t>1396 R.G. del 11/11/2025.</w:t>
      </w:r>
    </w:p>
    <w:p w14:paraId="2A896CD3" w14:textId="77777777" w:rsidR="004138D1" w:rsidRPr="008B31F3" w:rsidRDefault="004138D1" w:rsidP="009B0F92">
      <w:pPr>
        <w:pStyle w:val="Corpodeltesto0"/>
        <w:shd w:val="clear" w:color="auto" w:fill="auto"/>
        <w:spacing w:after="220"/>
        <w:rPr>
          <w:rFonts w:asciiTheme="majorHAnsi" w:hAnsiTheme="majorHAnsi" w:cstheme="majorHAnsi"/>
          <w:color w:val="auto"/>
          <w:sz w:val="22"/>
          <w:szCs w:val="22"/>
        </w:rPr>
      </w:pPr>
    </w:p>
    <w:p w14:paraId="7D01D949" w14:textId="2DB30C2A" w:rsidR="001756DA" w:rsidRPr="008B31F3" w:rsidRDefault="005A134B" w:rsidP="009B0F92">
      <w:pPr>
        <w:pStyle w:val="Corpodeltesto0"/>
        <w:shd w:val="clear" w:color="auto" w:fill="auto"/>
        <w:spacing w:after="220"/>
        <w:rPr>
          <w:rFonts w:asciiTheme="majorHAnsi" w:hAnsiTheme="majorHAnsi" w:cstheme="majorHAnsi"/>
          <w:color w:val="auto"/>
          <w:sz w:val="22"/>
          <w:szCs w:val="22"/>
        </w:rPr>
      </w:pPr>
      <w:proofErr w:type="gramStart"/>
      <w:r w:rsidRPr="008B31F3">
        <w:rPr>
          <w:rFonts w:asciiTheme="minorHAnsi" w:hAnsiTheme="minorHAnsi" w:cstheme="minorHAnsi"/>
          <w:b/>
          <w:bCs/>
          <w:color w:val="2F5496" w:themeColor="accent1" w:themeShade="BF"/>
          <w:sz w:val="22"/>
          <w:szCs w:val="22"/>
        </w:rPr>
        <w:t>3.1</w:t>
      </w:r>
      <w:r w:rsidRPr="008B31F3">
        <w:rPr>
          <w:rFonts w:asciiTheme="majorHAnsi" w:hAnsiTheme="majorHAnsi" w:cstheme="majorHAnsi"/>
          <w:color w:val="2F5496" w:themeColor="accent1" w:themeShade="BF"/>
          <w:sz w:val="22"/>
          <w:szCs w:val="22"/>
        </w:rPr>
        <w:t xml:space="preserve"> </w:t>
      </w:r>
      <w:r w:rsidR="00D936EB">
        <w:rPr>
          <w:rFonts w:asciiTheme="majorHAnsi" w:hAnsiTheme="majorHAnsi" w:cstheme="majorHAnsi"/>
          <w:color w:val="2F5496" w:themeColor="accent1" w:themeShade="BF"/>
          <w:sz w:val="22"/>
          <w:szCs w:val="22"/>
        </w:rPr>
        <w:t xml:space="preserve"> </w:t>
      </w:r>
      <w:r w:rsidRPr="008B31F3">
        <w:rPr>
          <w:rFonts w:asciiTheme="majorHAnsi" w:hAnsiTheme="majorHAnsi" w:cstheme="majorHAnsi"/>
          <w:b/>
          <w:bCs/>
          <w:color w:val="auto"/>
          <w:sz w:val="22"/>
          <w:szCs w:val="22"/>
        </w:rPr>
        <w:t>CRITERIO</w:t>
      </w:r>
      <w:proofErr w:type="gramEnd"/>
      <w:r w:rsidRPr="008B31F3">
        <w:rPr>
          <w:rFonts w:asciiTheme="majorHAnsi" w:hAnsiTheme="majorHAnsi" w:cstheme="majorHAnsi"/>
          <w:b/>
          <w:bCs/>
          <w:color w:val="auto"/>
          <w:sz w:val="22"/>
          <w:szCs w:val="22"/>
        </w:rPr>
        <w:t xml:space="preserve"> DI AGGIUDICAZIONE</w:t>
      </w:r>
      <w:bookmarkEnd w:id="7"/>
    </w:p>
    <w:p w14:paraId="4AF9C3A0" w14:textId="0295C5DA" w:rsidR="001756DA" w:rsidRPr="008B31F3" w:rsidRDefault="00915537">
      <w:pPr>
        <w:pStyle w:val="Corpodeltesto0"/>
        <w:shd w:val="clear" w:color="auto" w:fill="auto"/>
        <w:spacing w:after="22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Offerta economicamente più vantaggiosa in base ai criteri indicati nel Disciplinare di gara. L'aggiudicazione potrà avere luogo anche in presenza di una sola offerta valida. In caso di parità complessiva dei punteggi si procederà a sorteggio. L'Amministrazione si riserva di non procedere all'aggiudicazione qualora nessuna delle offerte presentate sia ritenuta congrua e conveniente. Qualora, a seguito di accertamenti eseguiti successivamente alla gara, l'aggiudicatario risultasse non in possesso dei requisiti previsti e dichiarati, </w:t>
      </w:r>
      <w:r w:rsidR="009B0F92" w:rsidRPr="008B31F3">
        <w:rPr>
          <w:rFonts w:asciiTheme="majorHAnsi" w:hAnsiTheme="majorHAnsi" w:cstheme="majorHAnsi"/>
          <w:color w:val="auto"/>
          <w:sz w:val="22"/>
          <w:szCs w:val="22"/>
        </w:rPr>
        <w:t xml:space="preserve">Il Comune di Marsala </w:t>
      </w:r>
      <w:r w:rsidRPr="008B31F3">
        <w:rPr>
          <w:rFonts w:asciiTheme="majorHAnsi" w:hAnsiTheme="majorHAnsi" w:cstheme="majorHAnsi"/>
          <w:color w:val="auto"/>
          <w:sz w:val="22"/>
          <w:szCs w:val="22"/>
        </w:rPr>
        <w:t>revocherà l'affidamento riservandosi la facoltà di aggiudicare il servizio utilizzando la graduatoria e salvo risarcimento dei danni. L'affidamento del servizio sarà formalizzato con la sottoscrizione della convenzione.</w:t>
      </w:r>
    </w:p>
    <w:p w14:paraId="4D77A163" w14:textId="77777777" w:rsidR="004138D1" w:rsidRPr="008B31F3" w:rsidRDefault="004138D1">
      <w:pPr>
        <w:pStyle w:val="Corpodeltesto0"/>
        <w:shd w:val="clear" w:color="auto" w:fill="auto"/>
        <w:spacing w:after="220"/>
        <w:rPr>
          <w:rFonts w:asciiTheme="majorHAnsi" w:hAnsiTheme="majorHAnsi" w:cstheme="majorHAnsi"/>
          <w:color w:val="auto"/>
          <w:sz w:val="22"/>
          <w:szCs w:val="22"/>
        </w:rPr>
      </w:pPr>
    </w:p>
    <w:p w14:paraId="6AD29F93" w14:textId="6831FD21" w:rsidR="001756DA" w:rsidRPr="008B31F3" w:rsidRDefault="00915537">
      <w:pPr>
        <w:pStyle w:val="Titolo20"/>
        <w:keepNext/>
        <w:keepLines/>
        <w:numPr>
          <w:ilvl w:val="0"/>
          <w:numId w:val="1"/>
        </w:numPr>
        <w:shd w:val="clear" w:color="auto" w:fill="auto"/>
        <w:tabs>
          <w:tab w:val="left" w:pos="324"/>
        </w:tabs>
        <w:rPr>
          <w:rFonts w:asciiTheme="majorHAnsi" w:hAnsiTheme="majorHAnsi" w:cstheme="majorHAnsi"/>
          <w:color w:val="auto"/>
          <w:sz w:val="22"/>
          <w:szCs w:val="22"/>
        </w:rPr>
      </w:pPr>
      <w:bookmarkStart w:id="8" w:name="bookmark6"/>
      <w:r w:rsidRPr="008B31F3">
        <w:rPr>
          <w:rFonts w:asciiTheme="majorHAnsi" w:hAnsiTheme="majorHAnsi" w:cstheme="majorHAnsi"/>
          <w:color w:val="auto"/>
          <w:sz w:val="22"/>
          <w:szCs w:val="22"/>
        </w:rPr>
        <w:t>OGGETTO DELL'AFFIDAMENTO</w:t>
      </w:r>
      <w:bookmarkEnd w:id="8"/>
    </w:p>
    <w:p w14:paraId="2D40AB10" w14:textId="3824A37B" w:rsidR="001756DA" w:rsidRPr="008B31F3" w:rsidRDefault="00915537">
      <w:pPr>
        <w:pStyle w:val="Corpodeltesto0"/>
        <w:shd w:val="clear" w:color="auto" w:fill="auto"/>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L'affidamento ha per oggetto il servizio di tesoreria e cassa del </w:t>
      </w:r>
      <w:r w:rsidR="009B0F92" w:rsidRPr="008B31F3">
        <w:rPr>
          <w:rFonts w:asciiTheme="majorHAnsi" w:hAnsiTheme="majorHAnsi" w:cstheme="majorHAnsi"/>
          <w:color w:val="auto"/>
          <w:sz w:val="22"/>
          <w:szCs w:val="22"/>
        </w:rPr>
        <w:t>Comune di Marsala</w:t>
      </w:r>
      <w:r w:rsidRPr="008B31F3">
        <w:rPr>
          <w:rFonts w:asciiTheme="majorHAnsi" w:hAnsiTheme="majorHAnsi" w:cstheme="majorHAnsi"/>
          <w:color w:val="auto"/>
          <w:sz w:val="22"/>
          <w:szCs w:val="22"/>
        </w:rPr>
        <w:t>, da espletarsi secondo le disposizioni normative vigenti in materia e le modalità riportate nel presente bando, nel Disciplinare di gara e nello Schema di convenzione.</w:t>
      </w:r>
    </w:p>
    <w:p w14:paraId="24EF4494" w14:textId="77777777" w:rsidR="001756DA" w:rsidRPr="008B31F3" w:rsidRDefault="00915537">
      <w:pPr>
        <w:pStyle w:val="Corpodeltesto0"/>
        <w:shd w:val="clear" w:color="auto" w:fill="auto"/>
        <w:spacing w:after="220"/>
        <w:rPr>
          <w:rFonts w:asciiTheme="majorHAnsi" w:hAnsiTheme="majorHAnsi" w:cstheme="majorHAnsi"/>
          <w:color w:val="auto"/>
          <w:sz w:val="22"/>
          <w:szCs w:val="22"/>
        </w:rPr>
      </w:pPr>
      <w:r w:rsidRPr="008B31F3">
        <w:rPr>
          <w:rFonts w:asciiTheme="majorHAnsi" w:hAnsiTheme="majorHAnsi" w:cstheme="majorHAnsi"/>
          <w:color w:val="auto"/>
          <w:sz w:val="22"/>
          <w:szCs w:val="22"/>
        </w:rPr>
        <w:lastRenderedPageBreak/>
        <w:t>In considerazione della natura del servizio, non sono previsti rischi da interferenze e quindi non si procede alla redazione del DUVRI. Non sono altresì previsti specifici oneri per la sicurezza direttamente riferibili alla presente concessione.</w:t>
      </w:r>
    </w:p>
    <w:p w14:paraId="571808D0" w14:textId="77777777" w:rsidR="004138D1" w:rsidRPr="008B31F3" w:rsidRDefault="004138D1">
      <w:pPr>
        <w:pStyle w:val="Corpodeltesto0"/>
        <w:shd w:val="clear" w:color="auto" w:fill="auto"/>
        <w:spacing w:after="220"/>
        <w:rPr>
          <w:rFonts w:asciiTheme="majorHAnsi" w:hAnsiTheme="majorHAnsi" w:cstheme="majorHAnsi"/>
          <w:color w:val="auto"/>
          <w:sz w:val="22"/>
          <w:szCs w:val="22"/>
        </w:rPr>
      </w:pPr>
    </w:p>
    <w:p w14:paraId="0A26AB59" w14:textId="06F0EA58" w:rsidR="001756DA" w:rsidRPr="008B31F3" w:rsidRDefault="00915537">
      <w:pPr>
        <w:pStyle w:val="Titolo20"/>
        <w:keepNext/>
        <w:keepLines/>
        <w:numPr>
          <w:ilvl w:val="0"/>
          <w:numId w:val="1"/>
        </w:numPr>
        <w:shd w:val="clear" w:color="auto" w:fill="auto"/>
        <w:tabs>
          <w:tab w:val="left" w:pos="324"/>
        </w:tabs>
        <w:rPr>
          <w:rFonts w:asciiTheme="majorHAnsi" w:hAnsiTheme="majorHAnsi" w:cstheme="majorHAnsi"/>
          <w:color w:val="auto"/>
          <w:sz w:val="22"/>
          <w:szCs w:val="22"/>
        </w:rPr>
      </w:pPr>
      <w:bookmarkStart w:id="9" w:name="bookmark7"/>
      <w:r w:rsidRPr="008B31F3">
        <w:rPr>
          <w:rFonts w:asciiTheme="majorHAnsi" w:hAnsiTheme="majorHAnsi" w:cstheme="majorHAnsi"/>
          <w:color w:val="auto"/>
          <w:sz w:val="22"/>
          <w:szCs w:val="22"/>
        </w:rPr>
        <w:t>LUOGO DI ESECUZIONE DEL SERVIZIO</w:t>
      </w:r>
      <w:bookmarkEnd w:id="9"/>
    </w:p>
    <w:p w14:paraId="0888370C" w14:textId="40261F70" w:rsidR="001756DA" w:rsidRPr="008B31F3" w:rsidRDefault="00915537">
      <w:pPr>
        <w:pStyle w:val="Corpodeltesto0"/>
        <w:shd w:val="clear" w:color="auto" w:fill="auto"/>
        <w:spacing w:after="22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Il servizio di tesoreria e cassa dovrà essere svolto nei locali dell'Istituto di credito aggiudicatario ubicati nel </w:t>
      </w:r>
      <w:r w:rsidR="009B0F92" w:rsidRPr="008B31F3">
        <w:rPr>
          <w:rFonts w:asciiTheme="majorHAnsi" w:hAnsiTheme="majorHAnsi" w:cstheme="majorHAnsi"/>
          <w:color w:val="auto"/>
          <w:sz w:val="22"/>
          <w:szCs w:val="22"/>
        </w:rPr>
        <w:t>Comune di Marsala</w:t>
      </w:r>
      <w:r w:rsidRPr="008B31F3">
        <w:rPr>
          <w:rFonts w:asciiTheme="majorHAnsi" w:hAnsiTheme="majorHAnsi" w:cstheme="majorHAnsi"/>
          <w:color w:val="auto"/>
          <w:sz w:val="22"/>
          <w:szCs w:val="22"/>
        </w:rPr>
        <w:t>. Nel caso in cui l'aggiudicatario del servizio non abbia una sede (filiale, agenzia ovvero sportello con operatori) ubicata come sopra specificata, dovrà effettuarne l'apertura entro la data di avvio del servizio. La mancata apertura di tale sede nel termine indicato costituisce causa insindacabile di risoluzione della convenzione di affidamento del servizio in oggetto.</w:t>
      </w:r>
    </w:p>
    <w:p w14:paraId="222FA3E4" w14:textId="77777777" w:rsidR="004138D1" w:rsidRPr="008B31F3" w:rsidRDefault="004138D1">
      <w:pPr>
        <w:pStyle w:val="Corpodeltesto0"/>
        <w:shd w:val="clear" w:color="auto" w:fill="auto"/>
        <w:spacing w:after="220"/>
        <w:rPr>
          <w:rFonts w:asciiTheme="majorHAnsi" w:hAnsiTheme="majorHAnsi" w:cstheme="majorHAnsi"/>
          <w:color w:val="auto"/>
          <w:sz w:val="22"/>
          <w:szCs w:val="22"/>
        </w:rPr>
      </w:pPr>
    </w:p>
    <w:p w14:paraId="6CB4864C" w14:textId="753039E2" w:rsidR="001756DA" w:rsidRPr="008B31F3" w:rsidRDefault="00915537">
      <w:pPr>
        <w:pStyle w:val="Titolo20"/>
        <w:keepNext/>
        <w:keepLines/>
        <w:numPr>
          <w:ilvl w:val="0"/>
          <w:numId w:val="1"/>
        </w:numPr>
        <w:shd w:val="clear" w:color="auto" w:fill="auto"/>
        <w:tabs>
          <w:tab w:val="left" w:pos="308"/>
        </w:tabs>
        <w:jc w:val="left"/>
        <w:rPr>
          <w:rFonts w:asciiTheme="majorHAnsi" w:hAnsiTheme="majorHAnsi" w:cstheme="majorHAnsi"/>
          <w:color w:val="auto"/>
          <w:sz w:val="22"/>
          <w:szCs w:val="22"/>
        </w:rPr>
      </w:pPr>
      <w:bookmarkStart w:id="10" w:name="bookmark8"/>
      <w:r w:rsidRPr="008B31F3">
        <w:rPr>
          <w:rFonts w:asciiTheme="majorHAnsi" w:hAnsiTheme="majorHAnsi" w:cstheme="majorHAnsi"/>
          <w:color w:val="auto"/>
          <w:sz w:val="22"/>
          <w:szCs w:val="22"/>
        </w:rPr>
        <w:t>DURATA DEL CONTRATTO</w:t>
      </w:r>
      <w:bookmarkEnd w:id="10"/>
    </w:p>
    <w:p w14:paraId="649101A0" w14:textId="7DC09CC2"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Dall'aggiudicazione e con scadenza al </w:t>
      </w:r>
      <w:r w:rsidR="00093610" w:rsidRPr="008B31F3">
        <w:rPr>
          <w:rFonts w:asciiTheme="majorHAnsi" w:hAnsiTheme="majorHAnsi" w:cstheme="majorHAnsi"/>
          <w:b/>
          <w:color w:val="auto"/>
          <w:sz w:val="22"/>
          <w:szCs w:val="22"/>
        </w:rPr>
        <w:t>31</w:t>
      </w:r>
      <w:r w:rsidRPr="008B31F3">
        <w:rPr>
          <w:rFonts w:asciiTheme="majorHAnsi" w:hAnsiTheme="majorHAnsi" w:cstheme="majorHAnsi"/>
          <w:b/>
          <w:bCs/>
          <w:color w:val="auto"/>
          <w:sz w:val="22"/>
          <w:szCs w:val="22"/>
        </w:rPr>
        <w:t>/</w:t>
      </w:r>
      <w:r w:rsidR="00093610" w:rsidRPr="008B31F3">
        <w:rPr>
          <w:rFonts w:asciiTheme="majorHAnsi" w:hAnsiTheme="majorHAnsi" w:cstheme="majorHAnsi"/>
          <w:b/>
          <w:bCs/>
          <w:color w:val="auto"/>
          <w:sz w:val="22"/>
          <w:szCs w:val="22"/>
        </w:rPr>
        <w:t>12</w:t>
      </w:r>
      <w:r w:rsidR="00DC1F32" w:rsidRPr="008B31F3">
        <w:rPr>
          <w:rFonts w:asciiTheme="majorHAnsi" w:hAnsiTheme="majorHAnsi" w:cstheme="majorHAnsi"/>
          <w:b/>
          <w:bCs/>
          <w:color w:val="auto"/>
          <w:sz w:val="22"/>
          <w:szCs w:val="22"/>
        </w:rPr>
        <w:t xml:space="preserve"> del </w:t>
      </w:r>
      <w:r w:rsidR="00211E31" w:rsidRPr="008B31F3">
        <w:rPr>
          <w:rFonts w:asciiTheme="majorHAnsi" w:hAnsiTheme="majorHAnsi" w:cstheme="majorHAnsi"/>
          <w:b/>
          <w:bCs/>
          <w:color w:val="auto"/>
          <w:sz w:val="22"/>
          <w:szCs w:val="22"/>
        </w:rPr>
        <w:t>terzo</w:t>
      </w:r>
      <w:r w:rsidR="00DC1F32" w:rsidRPr="008B31F3">
        <w:rPr>
          <w:rFonts w:asciiTheme="majorHAnsi" w:hAnsiTheme="majorHAnsi" w:cstheme="majorHAnsi"/>
          <w:b/>
          <w:bCs/>
          <w:color w:val="auto"/>
          <w:sz w:val="22"/>
          <w:szCs w:val="22"/>
        </w:rPr>
        <w:t xml:space="preserve"> anno successivo</w:t>
      </w:r>
      <w:r w:rsidRPr="008B31F3">
        <w:rPr>
          <w:rFonts w:asciiTheme="majorHAnsi" w:hAnsiTheme="majorHAnsi" w:cstheme="majorHAnsi"/>
          <w:color w:val="auto"/>
          <w:sz w:val="22"/>
          <w:szCs w:val="22"/>
        </w:rPr>
        <w:t>. A garanzia della necessaria continuità nell'erogazione dei servizi il contratto potrà inoltre essere prorogato ai sensi dell'art. 1</w:t>
      </w:r>
      <w:r w:rsidR="00AA507F" w:rsidRPr="008B31F3">
        <w:rPr>
          <w:rFonts w:asciiTheme="majorHAnsi" w:hAnsiTheme="majorHAnsi" w:cstheme="majorHAnsi"/>
          <w:color w:val="auto"/>
          <w:sz w:val="22"/>
          <w:szCs w:val="22"/>
        </w:rPr>
        <w:t>20</w:t>
      </w:r>
      <w:r w:rsidRPr="008B31F3">
        <w:rPr>
          <w:rFonts w:asciiTheme="majorHAnsi" w:hAnsiTheme="majorHAnsi" w:cstheme="majorHAnsi"/>
          <w:color w:val="auto"/>
          <w:sz w:val="22"/>
          <w:szCs w:val="22"/>
        </w:rPr>
        <w:t>, comma 11, del D.</w:t>
      </w:r>
      <w:r w:rsidR="00211E31"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 xml:space="preserve">Lgs. n. </w:t>
      </w:r>
      <w:r w:rsidR="00AA507F" w:rsidRPr="008B31F3">
        <w:rPr>
          <w:rFonts w:asciiTheme="majorHAnsi" w:hAnsiTheme="majorHAnsi" w:cstheme="majorHAnsi"/>
          <w:color w:val="auto"/>
          <w:sz w:val="22"/>
          <w:szCs w:val="22"/>
        </w:rPr>
        <w:t>36/2023</w:t>
      </w:r>
      <w:r w:rsidRPr="008B31F3">
        <w:rPr>
          <w:rFonts w:asciiTheme="majorHAnsi" w:hAnsiTheme="majorHAnsi" w:cstheme="majorHAnsi"/>
          <w:color w:val="auto"/>
          <w:sz w:val="22"/>
          <w:szCs w:val="22"/>
        </w:rPr>
        <w:t xml:space="preserve"> nella misura strettamente necessaria per il completamento delle ordinarie procedure di scelta del contraente.</w:t>
      </w:r>
    </w:p>
    <w:p w14:paraId="61C38EDA" w14:textId="77777777" w:rsidR="004138D1" w:rsidRPr="008B31F3" w:rsidRDefault="004138D1">
      <w:pPr>
        <w:pStyle w:val="Corpodeltesto0"/>
        <w:shd w:val="clear" w:color="auto" w:fill="auto"/>
        <w:ind w:right="400"/>
        <w:rPr>
          <w:rFonts w:asciiTheme="majorHAnsi" w:hAnsiTheme="majorHAnsi" w:cstheme="majorHAnsi"/>
          <w:color w:val="auto"/>
          <w:sz w:val="22"/>
          <w:szCs w:val="22"/>
        </w:rPr>
      </w:pPr>
    </w:p>
    <w:p w14:paraId="11D9F305" w14:textId="77777777" w:rsidR="009B0F92" w:rsidRPr="008B31F3" w:rsidRDefault="009B0F92" w:rsidP="009B0F92">
      <w:pPr>
        <w:pStyle w:val="Titolo20"/>
        <w:keepNext/>
        <w:keepLines/>
        <w:shd w:val="clear" w:color="auto" w:fill="auto"/>
        <w:tabs>
          <w:tab w:val="left" w:pos="308"/>
        </w:tabs>
        <w:jc w:val="left"/>
        <w:rPr>
          <w:rFonts w:asciiTheme="majorHAnsi" w:hAnsiTheme="majorHAnsi" w:cstheme="majorHAnsi"/>
          <w:color w:val="auto"/>
          <w:sz w:val="22"/>
          <w:szCs w:val="22"/>
        </w:rPr>
      </w:pPr>
      <w:bookmarkStart w:id="11" w:name="bookmark9"/>
    </w:p>
    <w:p w14:paraId="34ABA0AD" w14:textId="063B166C" w:rsidR="001756DA" w:rsidRPr="008B31F3" w:rsidRDefault="00915537">
      <w:pPr>
        <w:pStyle w:val="Titolo20"/>
        <w:keepNext/>
        <w:keepLines/>
        <w:numPr>
          <w:ilvl w:val="0"/>
          <w:numId w:val="1"/>
        </w:numPr>
        <w:shd w:val="clear" w:color="auto" w:fill="auto"/>
        <w:tabs>
          <w:tab w:val="left" w:pos="308"/>
        </w:tabs>
        <w:jc w:val="left"/>
        <w:rPr>
          <w:rFonts w:asciiTheme="majorHAnsi" w:hAnsiTheme="majorHAnsi" w:cstheme="majorHAnsi"/>
          <w:color w:val="auto"/>
          <w:sz w:val="22"/>
          <w:szCs w:val="22"/>
        </w:rPr>
      </w:pPr>
      <w:r w:rsidRPr="008B31F3">
        <w:rPr>
          <w:rFonts w:asciiTheme="majorHAnsi" w:hAnsiTheme="majorHAnsi" w:cstheme="majorHAnsi"/>
          <w:color w:val="auto"/>
          <w:sz w:val="22"/>
          <w:szCs w:val="22"/>
        </w:rPr>
        <w:t>CORRISPETTIVO E IMPORTO PRESUNTO DEL CONTRATTO</w:t>
      </w:r>
      <w:bookmarkEnd w:id="11"/>
    </w:p>
    <w:p w14:paraId="373FD2C2" w14:textId="0376E491" w:rsidR="001756DA" w:rsidRPr="008B31F3" w:rsidRDefault="00915537">
      <w:pPr>
        <w:pStyle w:val="Corpodeltesto0"/>
        <w:shd w:val="clear" w:color="auto" w:fill="auto"/>
        <w:spacing w:after="48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Il servizio di tesoreria e cassa oggetto del presente bando è svolto a titolo oneroso. Ai fini della richiesta del Codice Identificativo di Gara (CIG) e del pagamento del contributo all'ANAC (Autorità nazionale anticorruzione) il valore stimato del contratto è determinato in </w:t>
      </w:r>
      <w:r w:rsidRPr="004E7CC9">
        <w:rPr>
          <w:rFonts w:asciiTheme="majorHAnsi" w:hAnsiTheme="majorHAnsi" w:cstheme="majorHAnsi"/>
          <w:b/>
          <w:bCs/>
          <w:color w:val="auto"/>
          <w:sz w:val="22"/>
          <w:szCs w:val="22"/>
        </w:rPr>
        <w:t xml:space="preserve">€ </w:t>
      </w:r>
      <w:r w:rsidR="004E7CC9" w:rsidRPr="004E7CC9">
        <w:rPr>
          <w:rFonts w:asciiTheme="majorHAnsi" w:hAnsiTheme="majorHAnsi" w:cstheme="majorHAnsi"/>
          <w:b/>
          <w:bCs/>
          <w:color w:val="auto"/>
          <w:sz w:val="22"/>
          <w:szCs w:val="22"/>
        </w:rPr>
        <w:t>90.000,00</w:t>
      </w:r>
      <w:r w:rsidRPr="008B31F3">
        <w:rPr>
          <w:rFonts w:asciiTheme="majorHAnsi" w:hAnsiTheme="majorHAnsi" w:cstheme="majorHAnsi"/>
          <w:b/>
          <w:bCs/>
          <w:color w:val="EE0000"/>
          <w:sz w:val="22"/>
          <w:szCs w:val="22"/>
        </w:rPr>
        <w:t xml:space="preserve"> </w:t>
      </w:r>
      <w:r w:rsidRPr="008B31F3">
        <w:rPr>
          <w:rFonts w:asciiTheme="majorHAnsi" w:hAnsiTheme="majorHAnsi" w:cstheme="majorHAnsi"/>
          <w:color w:val="auto"/>
          <w:sz w:val="22"/>
          <w:szCs w:val="22"/>
        </w:rPr>
        <w:t xml:space="preserve">(calcolato tenuto conto del corrispettivo annuo massimo teorico di </w:t>
      </w:r>
      <w:r w:rsidRPr="008B31F3">
        <w:rPr>
          <w:rFonts w:asciiTheme="majorHAnsi" w:hAnsiTheme="majorHAnsi" w:cstheme="majorHAnsi"/>
          <w:b/>
          <w:bCs/>
          <w:color w:val="auto"/>
          <w:sz w:val="22"/>
          <w:szCs w:val="22"/>
        </w:rPr>
        <w:t xml:space="preserve">€ </w:t>
      </w:r>
      <w:r w:rsidR="004E7CC9">
        <w:rPr>
          <w:rFonts w:asciiTheme="majorHAnsi" w:hAnsiTheme="majorHAnsi" w:cstheme="majorHAnsi"/>
          <w:b/>
          <w:bCs/>
          <w:color w:val="auto"/>
          <w:sz w:val="22"/>
          <w:szCs w:val="22"/>
        </w:rPr>
        <w:t>30.000,00</w:t>
      </w:r>
      <w:r w:rsidRPr="004E7CC9">
        <w:rPr>
          <w:rFonts w:asciiTheme="majorHAnsi" w:hAnsiTheme="majorHAnsi" w:cstheme="majorHAnsi"/>
          <w:color w:val="auto"/>
          <w:sz w:val="22"/>
          <w:szCs w:val="22"/>
        </w:rPr>
        <w:t>)</w:t>
      </w:r>
      <w:r w:rsidRPr="008B31F3">
        <w:rPr>
          <w:rFonts w:asciiTheme="majorHAnsi" w:hAnsiTheme="majorHAnsi" w:cstheme="majorHAnsi"/>
          <w:b/>
          <w:bCs/>
          <w:color w:val="auto"/>
          <w:sz w:val="22"/>
          <w:szCs w:val="22"/>
        </w:rPr>
        <w:t>.</w:t>
      </w:r>
    </w:p>
    <w:p w14:paraId="26852203" w14:textId="794EBF01" w:rsidR="001756DA" w:rsidRPr="008B31F3" w:rsidRDefault="00915537">
      <w:pPr>
        <w:pStyle w:val="Titolo20"/>
        <w:keepNext/>
        <w:keepLines/>
        <w:numPr>
          <w:ilvl w:val="0"/>
          <w:numId w:val="1"/>
        </w:numPr>
        <w:shd w:val="clear" w:color="auto" w:fill="auto"/>
        <w:tabs>
          <w:tab w:val="left" w:pos="308"/>
        </w:tabs>
        <w:jc w:val="left"/>
        <w:rPr>
          <w:rFonts w:asciiTheme="majorHAnsi" w:hAnsiTheme="majorHAnsi" w:cstheme="majorHAnsi"/>
          <w:color w:val="auto"/>
          <w:sz w:val="22"/>
          <w:szCs w:val="22"/>
        </w:rPr>
      </w:pPr>
      <w:bookmarkStart w:id="12" w:name="bookmark10"/>
      <w:r w:rsidRPr="008B31F3">
        <w:rPr>
          <w:rFonts w:asciiTheme="majorHAnsi" w:hAnsiTheme="majorHAnsi" w:cstheme="majorHAnsi"/>
          <w:color w:val="auto"/>
          <w:sz w:val="22"/>
          <w:szCs w:val="22"/>
        </w:rPr>
        <w:t>REQUISITI DI PARTECIPAZIONE ALLA GARA</w:t>
      </w:r>
      <w:bookmarkEnd w:id="12"/>
    </w:p>
    <w:p w14:paraId="5C769625" w14:textId="77777777" w:rsidR="001756DA" w:rsidRPr="008B31F3" w:rsidRDefault="00915537">
      <w:pPr>
        <w:pStyle w:val="Corpodeltesto0"/>
        <w:shd w:val="clear" w:color="auto" w:fill="auto"/>
        <w:spacing w:after="24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Tutti gli operatori economici possono partecipare alla gara anche senza espresso invito purché in possesso dei requisiti richiesti e nel rispetto delle regole e delle condizioni contenute nel presente Bando, nel Disciplinare di gara e nello Schema di convenzione, cui si rimanda per la specificazione dettagliata.</w:t>
      </w:r>
    </w:p>
    <w:p w14:paraId="2E459077" w14:textId="77777777" w:rsidR="004138D1" w:rsidRPr="008B31F3" w:rsidRDefault="004138D1">
      <w:pPr>
        <w:pStyle w:val="Corpodeltesto0"/>
        <w:shd w:val="clear" w:color="auto" w:fill="auto"/>
        <w:spacing w:after="240"/>
        <w:ind w:right="400"/>
        <w:rPr>
          <w:rFonts w:asciiTheme="majorHAnsi" w:hAnsiTheme="majorHAnsi" w:cstheme="majorHAnsi"/>
          <w:color w:val="auto"/>
          <w:sz w:val="22"/>
          <w:szCs w:val="22"/>
        </w:rPr>
      </w:pPr>
    </w:p>
    <w:p w14:paraId="4C6AE71A" w14:textId="0AB79A15" w:rsidR="001756DA" w:rsidRPr="008B31F3" w:rsidRDefault="00915537">
      <w:pPr>
        <w:pStyle w:val="Titolo20"/>
        <w:keepNext/>
        <w:keepLines/>
        <w:numPr>
          <w:ilvl w:val="0"/>
          <w:numId w:val="1"/>
        </w:numPr>
        <w:shd w:val="clear" w:color="auto" w:fill="auto"/>
        <w:tabs>
          <w:tab w:val="left" w:pos="409"/>
        </w:tabs>
        <w:spacing w:line="283" w:lineRule="auto"/>
        <w:jc w:val="left"/>
        <w:rPr>
          <w:rFonts w:asciiTheme="majorHAnsi" w:hAnsiTheme="majorHAnsi" w:cstheme="majorHAnsi"/>
          <w:color w:val="auto"/>
          <w:sz w:val="22"/>
          <w:szCs w:val="22"/>
        </w:rPr>
      </w:pPr>
      <w:bookmarkStart w:id="13" w:name="bookmark11"/>
      <w:r w:rsidRPr="008B31F3">
        <w:rPr>
          <w:rFonts w:asciiTheme="majorHAnsi" w:hAnsiTheme="majorHAnsi" w:cstheme="majorHAnsi"/>
          <w:color w:val="auto"/>
          <w:sz w:val="22"/>
          <w:szCs w:val="22"/>
        </w:rPr>
        <w:t>CAUZIONI E GARANZIE DI LEGGE</w:t>
      </w:r>
      <w:bookmarkEnd w:id="13"/>
    </w:p>
    <w:p w14:paraId="3561AC2C" w14:textId="2A7B4D46" w:rsidR="007B3001" w:rsidRPr="008B31F3" w:rsidRDefault="00AA507F" w:rsidP="007B3001">
      <w:pPr>
        <w:pStyle w:val="Default"/>
        <w:spacing w:line="360" w:lineRule="auto"/>
        <w:jc w:val="both"/>
        <w:rPr>
          <w:rFonts w:asciiTheme="majorHAnsi" w:eastAsia="Calibri" w:hAnsiTheme="majorHAnsi" w:cstheme="majorHAnsi"/>
          <w:color w:val="auto"/>
          <w:sz w:val="22"/>
          <w:szCs w:val="22"/>
          <w:lang w:bidi="it-IT"/>
        </w:rPr>
      </w:pPr>
      <w:bookmarkStart w:id="14" w:name="bookmark12"/>
      <w:r w:rsidRPr="008B31F3">
        <w:rPr>
          <w:rFonts w:asciiTheme="majorHAnsi" w:eastAsia="Calibri" w:hAnsiTheme="majorHAnsi" w:cstheme="majorHAnsi"/>
          <w:color w:val="auto"/>
          <w:sz w:val="22"/>
          <w:szCs w:val="22"/>
          <w:lang w:bidi="it-IT"/>
        </w:rPr>
        <w:t>Ai sensi de</w:t>
      </w:r>
      <w:r w:rsidR="007B3001" w:rsidRPr="008B31F3">
        <w:rPr>
          <w:rFonts w:asciiTheme="majorHAnsi" w:eastAsia="Calibri" w:hAnsiTheme="majorHAnsi" w:cstheme="majorHAnsi"/>
          <w:color w:val="auto"/>
          <w:sz w:val="22"/>
          <w:szCs w:val="22"/>
          <w:lang w:bidi="it-IT"/>
        </w:rPr>
        <w:t>ll'art.</w:t>
      </w:r>
      <w:r w:rsidRPr="008B31F3">
        <w:rPr>
          <w:rFonts w:asciiTheme="majorHAnsi" w:eastAsia="Calibri" w:hAnsiTheme="majorHAnsi" w:cstheme="majorHAnsi"/>
          <w:color w:val="auto"/>
          <w:sz w:val="22"/>
          <w:szCs w:val="22"/>
          <w:lang w:bidi="it-IT"/>
        </w:rPr>
        <w:t xml:space="preserve"> 106</w:t>
      </w:r>
      <w:r w:rsidR="007B3001" w:rsidRPr="008B31F3">
        <w:rPr>
          <w:rFonts w:asciiTheme="majorHAnsi" w:eastAsia="Calibri" w:hAnsiTheme="majorHAnsi" w:cstheme="majorHAnsi"/>
          <w:color w:val="auto"/>
          <w:sz w:val="22"/>
          <w:szCs w:val="22"/>
          <w:lang w:bidi="it-IT"/>
        </w:rPr>
        <w:t xml:space="preserve"> del D. Lgs. n.</w:t>
      </w:r>
      <w:r w:rsidRPr="008B31F3">
        <w:rPr>
          <w:rFonts w:asciiTheme="majorHAnsi" w:eastAsia="Calibri" w:hAnsiTheme="majorHAnsi" w:cstheme="majorHAnsi"/>
          <w:color w:val="auto"/>
          <w:sz w:val="22"/>
          <w:szCs w:val="22"/>
          <w:lang w:bidi="it-IT"/>
        </w:rPr>
        <w:t xml:space="preserve"> 36/2023</w:t>
      </w:r>
      <w:r w:rsidR="007B3001" w:rsidRPr="008B31F3">
        <w:rPr>
          <w:rFonts w:asciiTheme="majorHAnsi" w:eastAsia="Calibri" w:hAnsiTheme="majorHAnsi" w:cstheme="majorHAnsi"/>
          <w:color w:val="auto"/>
          <w:sz w:val="22"/>
          <w:szCs w:val="22"/>
          <w:lang w:bidi="it-IT"/>
        </w:rPr>
        <w:t xml:space="preserve"> viene richiesta </w:t>
      </w:r>
      <w:r w:rsidRPr="008B31F3">
        <w:rPr>
          <w:rFonts w:asciiTheme="majorHAnsi" w:eastAsia="Calibri" w:hAnsiTheme="majorHAnsi" w:cstheme="majorHAnsi"/>
          <w:color w:val="auto"/>
          <w:sz w:val="22"/>
          <w:szCs w:val="22"/>
          <w:lang w:bidi="it-IT"/>
        </w:rPr>
        <w:t>nella misura e per la durata in esso stabilita</w:t>
      </w:r>
      <w:r w:rsidR="007B3001" w:rsidRPr="008B31F3">
        <w:rPr>
          <w:rFonts w:asciiTheme="majorHAnsi" w:eastAsia="Calibri" w:hAnsiTheme="majorHAnsi" w:cstheme="majorHAnsi"/>
          <w:color w:val="auto"/>
          <w:sz w:val="22"/>
          <w:szCs w:val="22"/>
          <w:lang w:bidi="it-IT"/>
        </w:rPr>
        <w:t xml:space="preserve">. </w:t>
      </w:r>
    </w:p>
    <w:p w14:paraId="6FEE2F41" w14:textId="77777777" w:rsidR="004138D1" w:rsidRPr="008B31F3" w:rsidRDefault="004138D1" w:rsidP="007B3001">
      <w:pPr>
        <w:pStyle w:val="Default"/>
        <w:spacing w:line="360" w:lineRule="auto"/>
        <w:jc w:val="both"/>
        <w:rPr>
          <w:rFonts w:asciiTheme="majorHAnsi" w:eastAsia="Calibri" w:hAnsiTheme="majorHAnsi" w:cstheme="majorHAnsi"/>
          <w:color w:val="auto"/>
          <w:sz w:val="22"/>
          <w:szCs w:val="22"/>
          <w:lang w:bidi="it-IT"/>
        </w:rPr>
      </w:pPr>
    </w:p>
    <w:p w14:paraId="324C40D4" w14:textId="0F3326B0" w:rsidR="001756DA" w:rsidRPr="008B31F3" w:rsidRDefault="00915537">
      <w:pPr>
        <w:pStyle w:val="Titolo20"/>
        <w:keepNext/>
        <w:keepLines/>
        <w:numPr>
          <w:ilvl w:val="0"/>
          <w:numId w:val="1"/>
        </w:numPr>
        <w:shd w:val="clear" w:color="auto" w:fill="auto"/>
        <w:tabs>
          <w:tab w:val="left" w:pos="409"/>
        </w:tabs>
        <w:jc w:val="left"/>
        <w:rPr>
          <w:rFonts w:asciiTheme="majorHAnsi" w:hAnsiTheme="majorHAnsi" w:cstheme="majorHAnsi"/>
          <w:color w:val="auto"/>
          <w:sz w:val="22"/>
          <w:szCs w:val="22"/>
        </w:rPr>
      </w:pPr>
      <w:r w:rsidRPr="008B31F3">
        <w:rPr>
          <w:rFonts w:asciiTheme="majorHAnsi" w:hAnsiTheme="majorHAnsi" w:cstheme="majorHAnsi"/>
          <w:color w:val="auto"/>
          <w:sz w:val="22"/>
          <w:szCs w:val="22"/>
        </w:rPr>
        <w:t>DATA DI SVOLGIMENTO DELLA GARA</w:t>
      </w:r>
      <w:bookmarkEnd w:id="14"/>
    </w:p>
    <w:p w14:paraId="325FE659" w14:textId="15756357"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La gara sarà esperita, in prima seduta pubblica, secondo le modalità riportate nel Disciplinare di gara il giorno </w:t>
      </w:r>
      <w:r w:rsidR="001D3C7A" w:rsidRPr="009655B4">
        <w:rPr>
          <w:rFonts w:asciiTheme="majorHAnsi" w:hAnsiTheme="majorHAnsi" w:cstheme="majorHAnsi"/>
          <w:b/>
          <w:bCs/>
          <w:color w:val="auto"/>
          <w:sz w:val="22"/>
          <w:szCs w:val="22"/>
        </w:rPr>
        <w:t>16</w:t>
      </w:r>
      <w:r w:rsidR="009A5300" w:rsidRPr="009655B4">
        <w:rPr>
          <w:rFonts w:asciiTheme="majorHAnsi" w:hAnsiTheme="majorHAnsi" w:cstheme="majorHAnsi"/>
          <w:b/>
          <w:bCs/>
          <w:color w:val="auto"/>
          <w:sz w:val="22"/>
          <w:szCs w:val="22"/>
        </w:rPr>
        <w:t>/</w:t>
      </w:r>
      <w:r w:rsidR="001D3C7A" w:rsidRPr="009655B4">
        <w:rPr>
          <w:rFonts w:asciiTheme="majorHAnsi" w:hAnsiTheme="majorHAnsi" w:cstheme="majorHAnsi"/>
          <w:b/>
          <w:bCs/>
          <w:color w:val="auto"/>
          <w:sz w:val="22"/>
          <w:szCs w:val="22"/>
        </w:rPr>
        <w:t>12</w:t>
      </w:r>
      <w:r w:rsidR="009A5300" w:rsidRPr="009655B4">
        <w:rPr>
          <w:rFonts w:asciiTheme="majorHAnsi" w:hAnsiTheme="majorHAnsi" w:cstheme="majorHAnsi"/>
          <w:b/>
          <w:bCs/>
          <w:color w:val="auto"/>
          <w:sz w:val="22"/>
          <w:szCs w:val="22"/>
        </w:rPr>
        <w:t>/2025</w:t>
      </w:r>
      <w:r w:rsidRPr="001D3C7A">
        <w:rPr>
          <w:rFonts w:asciiTheme="majorHAnsi" w:hAnsiTheme="majorHAnsi" w:cstheme="majorHAnsi"/>
          <w:b/>
          <w:bCs/>
          <w:color w:val="auto"/>
          <w:sz w:val="22"/>
          <w:szCs w:val="22"/>
        </w:rPr>
        <w:t xml:space="preserve"> </w:t>
      </w:r>
      <w:r w:rsidRPr="001D3C7A">
        <w:rPr>
          <w:rFonts w:asciiTheme="majorHAnsi" w:hAnsiTheme="majorHAnsi" w:cstheme="majorHAnsi"/>
          <w:color w:val="auto"/>
          <w:sz w:val="22"/>
          <w:szCs w:val="22"/>
        </w:rPr>
        <w:t xml:space="preserve">alle ore </w:t>
      </w:r>
      <w:r w:rsidR="001D3C7A" w:rsidRPr="001D3C7A">
        <w:rPr>
          <w:rFonts w:asciiTheme="majorHAnsi" w:hAnsiTheme="majorHAnsi" w:cstheme="majorHAnsi"/>
          <w:b/>
          <w:bCs/>
          <w:color w:val="auto"/>
          <w:sz w:val="22"/>
          <w:szCs w:val="22"/>
        </w:rPr>
        <w:t>09</w:t>
      </w:r>
      <w:r w:rsidRPr="001D3C7A">
        <w:rPr>
          <w:rFonts w:asciiTheme="majorHAnsi" w:hAnsiTheme="majorHAnsi" w:cstheme="majorHAnsi"/>
          <w:b/>
          <w:bCs/>
          <w:color w:val="auto"/>
          <w:sz w:val="22"/>
          <w:szCs w:val="22"/>
        </w:rPr>
        <w:t>:00</w:t>
      </w:r>
      <w:r w:rsidRPr="008B31F3">
        <w:rPr>
          <w:rFonts w:asciiTheme="majorHAnsi" w:hAnsiTheme="majorHAnsi" w:cstheme="majorHAnsi"/>
          <w:color w:val="auto"/>
          <w:sz w:val="22"/>
          <w:szCs w:val="22"/>
        </w:rPr>
        <w:t xml:space="preserve">, presso la sede del </w:t>
      </w:r>
      <w:r w:rsidR="00BC51DB" w:rsidRPr="008B31F3">
        <w:rPr>
          <w:rFonts w:asciiTheme="majorHAnsi" w:hAnsiTheme="majorHAnsi" w:cstheme="majorHAnsi"/>
          <w:color w:val="auto"/>
          <w:sz w:val="22"/>
          <w:szCs w:val="22"/>
        </w:rPr>
        <w:t>Comune di Marsala</w:t>
      </w:r>
      <w:r w:rsidRPr="008B31F3">
        <w:rPr>
          <w:rFonts w:asciiTheme="majorHAnsi" w:hAnsiTheme="majorHAnsi" w:cstheme="majorHAnsi"/>
          <w:color w:val="auto"/>
          <w:sz w:val="22"/>
          <w:szCs w:val="22"/>
        </w:rPr>
        <w:t>.</w:t>
      </w:r>
    </w:p>
    <w:p w14:paraId="2414BC4D" w14:textId="235B0C0E" w:rsidR="001756DA" w:rsidRPr="008B31F3" w:rsidRDefault="009B0F92">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Il Comune di Marsala</w:t>
      </w:r>
      <w:r w:rsidR="00BC51DB"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si riserva la facoltà di non procedere alla gara o di rinviare la data dandone comunicazione, tramite PEC</w:t>
      </w:r>
      <w:r w:rsidR="00BA7AD1"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sito internet dell'Ente</w:t>
      </w:r>
      <w:r w:rsidR="00BA7AD1" w:rsidRPr="008B31F3">
        <w:rPr>
          <w:rFonts w:asciiTheme="majorHAnsi" w:hAnsiTheme="majorHAnsi" w:cstheme="majorHAnsi"/>
          <w:color w:val="auto"/>
          <w:sz w:val="22"/>
          <w:szCs w:val="22"/>
        </w:rPr>
        <w:t xml:space="preserve"> e strumenti messi a disposizione dalla</w:t>
      </w:r>
      <w:r w:rsidRPr="008B31F3">
        <w:rPr>
          <w:rFonts w:asciiTheme="majorHAnsi" w:hAnsiTheme="majorHAnsi" w:cstheme="majorHAnsi"/>
          <w:color w:val="auto"/>
          <w:sz w:val="22"/>
          <w:szCs w:val="22"/>
        </w:rPr>
        <w:t xml:space="preserve"> </w:t>
      </w:r>
      <w:r w:rsidR="00BA7AD1" w:rsidRPr="008B31F3">
        <w:rPr>
          <w:rFonts w:asciiTheme="majorHAnsi" w:hAnsiTheme="majorHAnsi" w:cstheme="majorHAnsi"/>
          <w:color w:val="auto"/>
          <w:sz w:val="22"/>
          <w:szCs w:val="22"/>
        </w:rPr>
        <w:t xml:space="preserve">piattaforma MEPA </w:t>
      </w:r>
      <w:r w:rsidRPr="008B31F3">
        <w:rPr>
          <w:rFonts w:asciiTheme="majorHAnsi" w:hAnsiTheme="majorHAnsi" w:cstheme="majorHAnsi"/>
          <w:color w:val="auto"/>
          <w:sz w:val="22"/>
          <w:szCs w:val="22"/>
        </w:rPr>
        <w:t>ai concorrenti che hanno presentato l'offerta.</w:t>
      </w:r>
    </w:p>
    <w:p w14:paraId="4A8892E4" w14:textId="77777777" w:rsidR="001756DA" w:rsidRPr="008B31F3" w:rsidRDefault="00915537">
      <w:pPr>
        <w:pStyle w:val="Corpodeltesto20"/>
        <w:shd w:val="clear" w:color="auto" w:fill="auto"/>
        <w:rPr>
          <w:rFonts w:asciiTheme="majorHAnsi" w:hAnsiTheme="majorHAnsi" w:cstheme="majorHAnsi"/>
          <w:color w:val="auto"/>
          <w:sz w:val="22"/>
          <w:szCs w:val="22"/>
        </w:rPr>
      </w:pPr>
      <w:r w:rsidRPr="008B31F3">
        <w:rPr>
          <w:rFonts w:asciiTheme="majorHAnsi" w:hAnsiTheme="majorHAnsi" w:cstheme="majorHAnsi"/>
          <w:color w:val="auto"/>
          <w:sz w:val="22"/>
          <w:szCs w:val="22"/>
        </w:rPr>
        <w:t>Possono presenziare alle sedute pubbliche i legali rappresentanti degli Istituti di credito o, in alternativa, le persone munite di specifica delega conferita dai rispettivi rappresentanti legali.</w:t>
      </w:r>
    </w:p>
    <w:p w14:paraId="71B2A3DB" w14:textId="77777777" w:rsidR="004138D1" w:rsidRPr="008B31F3" w:rsidRDefault="004138D1">
      <w:pPr>
        <w:pStyle w:val="Corpodeltesto20"/>
        <w:shd w:val="clear" w:color="auto" w:fill="auto"/>
        <w:rPr>
          <w:rFonts w:asciiTheme="majorHAnsi" w:hAnsiTheme="majorHAnsi" w:cstheme="majorHAnsi"/>
          <w:color w:val="auto"/>
          <w:sz w:val="22"/>
          <w:szCs w:val="22"/>
        </w:rPr>
      </w:pPr>
    </w:p>
    <w:p w14:paraId="74780227" w14:textId="41EDFC71" w:rsidR="001756DA" w:rsidRPr="008B31F3" w:rsidRDefault="00915537">
      <w:pPr>
        <w:pStyle w:val="Titolo20"/>
        <w:keepNext/>
        <w:keepLines/>
        <w:numPr>
          <w:ilvl w:val="0"/>
          <w:numId w:val="1"/>
        </w:numPr>
        <w:shd w:val="clear" w:color="auto" w:fill="auto"/>
        <w:tabs>
          <w:tab w:val="left" w:pos="409"/>
        </w:tabs>
        <w:jc w:val="left"/>
        <w:rPr>
          <w:rFonts w:asciiTheme="majorHAnsi" w:hAnsiTheme="majorHAnsi" w:cstheme="majorHAnsi"/>
          <w:color w:val="auto"/>
          <w:sz w:val="22"/>
          <w:szCs w:val="22"/>
        </w:rPr>
      </w:pPr>
      <w:bookmarkStart w:id="15" w:name="bookmark13"/>
      <w:r w:rsidRPr="008B31F3">
        <w:rPr>
          <w:rFonts w:asciiTheme="majorHAnsi" w:hAnsiTheme="majorHAnsi" w:cstheme="majorHAnsi"/>
          <w:color w:val="auto"/>
          <w:sz w:val="22"/>
          <w:szCs w:val="22"/>
        </w:rPr>
        <w:t>MODALITÀ E TERMINI DI RICEZIONE DELLE OFFERTE</w:t>
      </w:r>
      <w:bookmarkEnd w:id="15"/>
    </w:p>
    <w:p w14:paraId="3AF77D64" w14:textId="6BDBE806" w:rsidR="001756DA" w:rsidRPr="008B31F3" w:rsidRDefault="00915537">
      <w:pPr>
        <w:pStyle w:val="Corpodeltesto0"/>
        <w:shd w:val="clear" w:color="auto" w:fill="auto"/>
        <w:spacing w:after="52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A pena di esclusione dalla gara l'offerta redatta secondo quanto prescritto nel Disciplinare di gara, cui si rimanda, utilizzando gli appositi modelli allegati a quest'ultimo e allegando i documenti richiesti, dovrà </w:t>
      </w:r>
      <w:r w:rsidRPr="008B31F3">
        <w:rPr>
          <w:rFonts w:asciiTheme="majorHAnsi" w:hAnsiTheme="majorHAnsi" w:cstheme="majorHAnsi"/>
          <w:color w:val="auto"/>
          <w:sz w:val="22"/>
          <w:szCs w:val="22"/>
        </w:rPr>
        <w:lastRenderedPageBreak/>
        <w:t xml:space="preserve">pervenire, a pena di esclusione, </w:t>
      </w:r>
      <w:r w:rsidRPr="009655B4">
        <w:rPr>
          <w:rFonts w:asciiTheme="majorHAnsi" w:hAnsiTheme="majorHAnsi" w:cstheme="majorHAnsi"/>
          <w:b/>
          <w:bCs/>
          <w:color w:val="auto"/>
          <w:sz w:val="22"/>
          <w:szCs w:val="22"/>
          <w:u w:val="single"/>
        </w:rPr>
        <w:t xml:space="preserve">entro il giorno del </w:t>
      </w:r>
      <w:r w:rsidR="001D3C7A" w:rsidRPr="009655B4">
        <w:rPr>
          <w:rFonts w:asciiTheme="majorHAnsi" w:hAnsiTheme="majorHAnsi" w:cstheme="majorHAnsi"/>
          <w:b/>
          <w:bCs/>
          <w:color w:val="auto"/>
          <w:sz w:val="22"/>
          <w:szCs w:val="22"/>
          <w:u w:val="single"/>
        </w:rPr>
        <w:t>15</w:t>
      </w:r>
      <w:r w:rsidR="009A5300" w:rsidRPr="009655B4">
        <w:rPr>
          <w:rFonts w:asciiTheme="majorHAnsi" w:hAnsiTheme="majorHAnsi" w:cstheme="majorHAnsi"/>
          <w:b/>
          <w:bCs/>
          <w:color w:val="auto"/>
          <w:sz w:val="22"/>
          <w:szCs w:val="22"/>
          <w:u w:val="single"/>
        </w:rPr>
        <w:t>/</w:t>
      </w:r>
      <w:r w:rsidR="001D3C7A" w:rsidRPr="009655B4">
        <w:rPr>
          <w:rFonts w:asciiTheme="majorHAnsi" w:hAnsiTheme="majorHAnsi" w:cstheme="majorHAnsi"/>
          <w:b/>
          <w:bCs/>
          <w:color w:val="auto"/>
          <w:sz w:val="22"/>
          <w:szCs w:val="22"/>
          <w:u w:val="single"/>
        </w:rPr>
        <w:t>12</w:t>
      </w:r>
      <w:r w:rsidR="009A5300" w:rsidRPr="009655B4">
        <w:rPr>
          <w:rFonts w:asciiTheme="majorHAnsi" w:hAnsiTheme="majorHAnsi" w:cstheme="majorHAnsi"/>
          <w:b/>
          <w:bCs/>
          <w:color w:val="auto"/>
          <w:sz w:val="22"/>
          <w:szCs w:val="22"/>
          <w:u w:val="single"/>
        </w:rPr>
        <w:t>/2025</w:t>
      </w:r>
      <w:r w:rsidR="00EB23E3" w:rsidRPr="009655B4">
        <w:rPr>
          <w:rFonts w:asciiTheme="majorHAnsi" w:hAnsiTheme="majorHAnsi" w:cstheme="majorHAnsi"/>
          <w:b/>
          <w:bCs/>
          <w:color w:val="auto"/>
          <w:sz w:val="22"/>
          <w:szCs w:val="22"/>
          <w:u w:val="single"/>
        </w:rPr>
        <w:t>, alle ore 23,59</w:t>
      </w:r>
      <w:r w:rsidRPr="009655B4">
        <w:rPr>
          <w:rFonts w:asciiTheme="majorHAnsi" w:hAnsiTheme="majorHAnsi" w:cstheme="majorHAnsi"/>
          <w:color w:val="auto"/>
          <w:sz w:val="22"/>
          <w:szCs w:val="22"/>
          <w:u w:val="single"/>
        </w:rPr>
        <w:t>.</w:t>
      </w:r>
      <w:r w:rsidRPr="008B31F3">
        <w:rPr>
          <w:rFonts w:asciiTheme="majorHAnsi" w:hAnsiTheme="majorHAnsi" w:cstheme="majorHAnsi"/>
          <w:color w:val="auto"/>
          <w:sz w:val="22"/>
          <w:szCs w:val="22"/>
        </w:rPr>
        <w:t xml:space="preserve"> Oltre il suddetto termine perentorio non sarà ritenuta valida alcuna altra offerta, anche se sostitutiva o aggiuntiva ad offerta precedente.</w:t>
      </w:r>
    </w:p>
    <w:p w14:paraId="43923C78" w14:textId="25FA8743" w:rsidR="001756DA" w:rsidRPr="008B31F3" w:rsidRDefault="00915537">
      <w:pPr>
        <w:pStyle w:val="Titolo20"/>
        <w:keepNext/>
        <w:keepLines/>
        <w:numPr>
          <w:ilvl w:val="0"/>
          <w:numId w:val="1"/>
        </w:numPr>
        <w:shd w:val="clear" w:color="auto" w:fill="auto"/>
        <w:tabs>
          <w:tab w:val="left" w:pos="409"/>
        </w:tabs>
        <w:spacing w:line="283" w:lineRule="auto"/>
        <w:jc w:val="left"/>
        <w:rPr>
          <w:rFonts w:asciiTheme="majorHAnsi" w:hAnsiTheme="majorHAnsi" w:cstheme="majorHAnsi"/>
          <w:color w:val="auto"/>
          <w:sz w:val="22"/>
          <w:szCs w:val="22"/>
        </w:rPr>
      </w:pPr>
      <w:bookmarkStart w:id="16" w:name="bookmark14"/>
      <w:r w:rsidRPr="008B31F3">
        <w:rPr>
          <w:rFonts w:asciiTheme="majorHAnsi" w:hAnsiTheme="majorHAnsi" w:cstheme="majorHAnsi"/>
          <w:color w:val="auto"/>
          <w:sz w:val="22"/>
          <w:szCs w:val="22"/>
        </w:rPr>
        <w:t>VARIANTI</w:t>
      </w:r>
      <w:bookmarkEnd w:id="16"/>
    </w:p>
    <w:p w14:paraId="5C26AAF3" w14:textId="77777777" w:rsidR="001756DA" w:rsidRPr="008B31F3" w:rsidRDefault="00915537">
      <w:pPr>
        <w:pStyle w:val="Corpodeltesto20"/>
        <w:shd w:val="clear" w:color="auto" w:fill="auto"/>
        <w:spacing w:after="480"/>
        <w:rPr>
          <w:rFonts w:asciiTheme="majorHAnsi" w:hAnsiTheme="majorHAnsi" w:cstheme="majorHAnsi"/>
          <w:color w:val="auto"/>
          <w:sz w:val="22"/>
          <w:szCs w:val="22"/>
        </w:rPr>
      </w:pPr>
      <w:r w:rsidRPr="008B31F3">
        <w:rPr>
          <w:rFonts w:asciiTheme="majorHAnsi" w:hAnsiTheme="majorHAnsi" w:cstheme="majorHAnsi"/>
          <w:color w:val="auto"/>
          <w:sz w:val="22"/>
          <w:szCs w:val="22"/>
        </w:rPr>
        <w:t>Non sono ammesse varianti rispetto a quanto indicato nel Disciplinare di gara e nello Schema di convenzione del servizio di cassa, né offerte parziali e/o indeterminate e/o plurime e/o condizionate; pertanto saranno ritenute nulle le offerte difformi.</w:t>
      </w:r>
    </w:p>
    <w:p w14:paraId="52790092" w14:textId="76F99506" w:rsidR="001756DA" w:rsidRPr="008B31F3" w:rsidRDefault="00915537">
      <w:pPr>
        <w:pStyle w:val="Titolo20"/>
        <w:keepNext/>
        <w:keepLines/>
        <w:numPr>
          <w:ilvl w:val="0"/>
          <w:numId w:val="1"/>
        </w:numPr>
        <w:shd w:val="clear" w:color="auto" w:fill="auto"/>
        <w:tabs>
          <w:tab w:val="left" w:pos="409"/>
        </w:tabs>
        <w:jc w:val="left"/>
        <w:rPr>
          <w:rFonts w:asciiTheme="majorHAnsi" w:hAnsiTheme="majorHAnsi" w:cstheme="majorHAnsi"/>
          <w:color w:val="auto"/>
          <w:sz w:val="22"/>
          <w:szCs w:val="22"/>
        </w:rPr>
      </w:pPr>
      <w:bookmarkStart w:id="17" w:name="bookmark15"/>
      <w:r w:rsidRPr="008B31F3">
        <w:rPr>
          <w:rFonts w:asciiTheme="majorHAnsi" w:hAnsiTheme="majorHAnsi" w:cstheme="majorHAnsi"/>
          <w:color w:val="auto"/>
          <w:sz w:val="22"/>
          <w:szCs w:val="22"/>
        </w:rPr>
        <w:t>SUBAPPALTO</w:t>
      </w:r>
      <w:bookmarkEnd w:id="17"/>
    </w:p>
    <w:p w14:paraId="0717C825" w14:textId="77777777" w:rsidR="001756DA" w:rsidRPr="008B31F3" w:rsidRDefault="00915537">
      <w:pPr>
        <w:pStyle w:val="Corpodeltesto0"/>
        <w:shd w:val="clear" w:color="auto" w:fill="auto"/>
        <w:spacing w:after="240"/>
        <w:ind w:right="400"/>
        <w:rPr>
          <w:rFonts w:asciiTheme="majorHAnsi" w:hAnsiTheme="majorHAnsi" w:cstheme="majorHAnsi"/>
          <w:color w:val="auto"/>
          <w:sz w:val="22"/>
          <w:szCs w:val="22"/>
        </w:rPr>
      </w:pPr>
      <w:proofErr w:type="gramStart"/>
      <w:r w:rsidRPr="008B31F3">
        <w:rPr>
          <w:rFonts w:asciiTheme="majorHAnsi" w:hAnsiTheme="majorHAnsi" w:cstheme="majorHAnsi"/>
          <w:color w:val="auto"/>
          <w:sz w:val="22"/>
          <w:szCs w:val="22"/>
        </w:rPr>
        <w:t>E'</w:t>
      </w:r>
      <w:proofErr w:type="gramEnd"/>
      <w:r w:rsidRPr="008B31F3">
        <w:rPr>
          <w:rFonts w:asciiTheme="majorHAnsi" w:hAnsiTheme="majorHAnsi" w:cstheme="majorHAnsi"/>
          <w:color w:val="auto"/>
          <w:sz w:val="22"/>
          <w:szCs w:val="22"/>
        </w:rPr>
        <w:t xml:space="preserve"> vietato cedere o subappaltare, anche temporaneamente, in tutto o in parte, direttamente o indirettamente, il servizio oggetto del presente bando.</w:t>
      </w:r>
    </w:p>
    <w:p w14:paraId="5402DD6F" w14:textId="77777777" w:rsidR="004138D1" w:rsidRPr="008B31F3" w:rsidRDefault="004138D1">
      <w:pPr>
        <w:pStyle w:val="Corpodeltesto0"/>
        <w:shd w:val="clear" w:color="auto" w:fill="auto"/>
        <w:spacing w:after="240"/>
        <w:ind w:right="400"/>
        <w:rPr>
          <w:rFonts w:asciiTheme="majorHAnsi" w:hAnsiTheme="majorHAnsi" w:cstheme="majorHAnsi"/>
          <w:color w:val="auto"/>
          <w:sz w:val="22"/>
          <w:szCs w:val="22"/>
        </w:rPr>
      </w:pPr>
    </w:p>
    <w:p w14:paraId="3665E485" w14:textId="618F9324" w:rsidR="001756DA" w:rsidRPr="008B31F3" w:rsidRDefault="00915537">
      <w:pPr>
        <w:pStyle w:val="Titolo20"/>
        <w:keepNext/>
        <w:keepLines/>
        <w:numPr>
          <w:ilvl w:val="0"/>
          <w:numId w:val="1"/>
        </w:numPr>
        <w:shd w:val="clear" w:color="auto" w:fill="auto"/>
        <w:tabs>
          <w:tab w:val="left" w:pos="409"/>
        </w:tabs>
        <w:rPr>
          <w:rFonts w:asciiTheme="majorHAnsi" w:hAnsiTheme="majorHAnsi" w:cstheme="majorHAnsi"/>
          <w:color w:val="auto"/>
          <w:sz w:val="22"/>
          <w:szCs w:val="22"/>
        </w:rPr>
      </w:pPr>
      <w:bookmarkStart w:id="18" w:name="bookmark16"/>
      <w:r w:rsidRPr="008B31F3">
        <w:rPr>
          <w:rFonts w:asciiTheme="majorHAnsi" w:hAnsiTheme="majorHAnsi" w:cstheme="majorHAnsi"/>
          <w:color w:val="auto"/>
          <w:sz w:val="22"/>
          <w:szCs w:val="22"/>
        </w:rPr>
        <w:t>SUDDIVISIONE IN LOTTI</w:t>
      </w:r>
      <w:bookmarkEnd w:id="18"/>
    </w:p>
    <w:p w14:paraId="7DFC9B2E" w14:textId="77777777" w:rsidR="001756DA" w:rsidRPr="008B31F3" w:rsidRDefault="00915537">
      <w:pPr>
        <w:pStyle w:val="Corpodeltesto0"/>
        <w:shd w:val="clear" w:color="auto" w:fill="auto"/>
        <w:spacing w:after="240"/>
        <w:rPr>
          <w:rFonts w:asciiTheme="majorHAnsi" w:hAnsiTheme="majorHAnsi" w:cstheme="majorHAnsi"/>
          <w:color w:val="auto"/>
          <w:sz w:val="22"/>
          <w:szCs w:val="22"/>
        </w:rPr>
      </w:pPr>
      <w:r w:rsidRPr="008B31F3">
        <w:rPr>
          <w:rFonts w:asciiTheme="majorHAnsi" w:hAnsiTheme="majorHAnsi" w:cstheme="majorHAnsi"/>
          <w:color w:val="auto"/>
          <w:sz w:val="22"/>
          <w:szCs w:val="22"/>
        </w:rPr>
        <w:t>Non ammessa.</w:t>
      </w:r>
    </w:p>
    <w:p w14:paraId="0A4BCB2A" w14:textId="77777777" w:rsidR="004138D1" w:rsidRPr="008B31F3" w:rsidRDefault="004138D1">
      <w:pPr>
        <w:pStyle w:val="Corpodeltesto0"/>
        <w:shd w:val="clear" w:color="auto" w:fill="auto"/>
        <w:spacing w:after="240"/>
        <w:rPr>
          <w:rFonts w:asciiTheme="majorHAnsi" w:hAnsiTheme="majorHAnsi" w:cstheme="majorHAnsi"/>
          <w:color w:val="auto"/>
          <w:sz w:val="22"/>
          <w:szCs w:val="22"/>
        </w:rPr>
      </w:pPr>
    </w:p>
    <w:p w14:paraId="5EDA1DE2" w14:textId="35682F38" w:rsidR="001756DA" w:rsidRPr="008B31F3" w:rsidRDefault="00915537">
      <w:pPr>
        <w:pStyle w:val="Titolo20"/>
        <w:keepNext/>
        <w:keepLines/>
        <w:numPr>
          <w:ilvl w:val="0"/>
          <w:numId w:val="1"/>
        </w:numPr>
        <w:shd w:val="clear" w:color="auto" w:fill="auto"/>
        <w:tabs>
          <w:tab w:val="left" w:pos="394"/>
        </w:tabs>
        <w:rPr>
          <w:rFonts w:asciiTheme="majorHAnsi" w:hAnsiTheme="majorHAnsi" w:cstheme="majorHAnsi"/>
          <w:color w:val="auto"/>
          <w:sz w:val="22"/>
          <w:szCs w:val="22"/>
        </w:rPr>
      </w:pPr>
      <w:bookmarkStart w:id="19" w:name="bookmark17"/>
      <w:r w:rsidRPr="008B31F3">
        <w:rPr>
          <w:rFonts w:asciiTheme="majorHAnsi" w:hAnsiTheme="majorHAnsi" w:cstheme="majorHAnsi"/>
          <w:color w:val="auto"/>
          <w:sz w:val="22"/>
          <w:szCs w:val="22"/>
        </w:rPr>
        <w:t>ACCESSO ALLA DOCUMENTAZIONE E PUBBLICAZIONE DEL BANDO</w:t>
      </w:r>
      <w:bookmarkEnd w:id="19"/>
    </w:p>
    <w:p w14:paraId="70B94FC6" w14:textId="103B9C15"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Il bando e la documentazione di gara sono pubblicati integralmente sul sito istituzionale dell'Ente all'indirizzo </w:t>
      </w:r>
      <w:r w:rsidR="00BC51DB" w:rsidRPr="008B31F3">
        <w:rPr>
          <w:rFonts w:asciiTheme="majorHAnsi" w:hAnsiTheme="majorHAnsi" w:cstheme="majorHAnsi"/>
          <w:color w:val="auto"/>
          <w:sz w:val="22"/>
          <w:szCs w:val="22"/>
        </w:rPr>
        <w:t xml:space="preserve"> </w:t>
      </w:r>
      <w:hyperlink r:id="rId10" w:history="1">
        <w:r w:rsidR="00BC51DB" w:rsidRPr="008B31F3">
          <w:rPr>
            <w:rStyle w:val="Collegamentoipertestuale"/>
            <w:rFonts w:asciiTheme="majorHAnsi" w:hAnsiTheme="majorHAnsi" w:cstheme="majorHAnsi"/>
            <w:color w:val="auto"/>
            <w:sz w:val="22"/>
            <w:szCs w:val="22"/>
          </w:rPr>
          <w:t>www.comune</w:t>
        </w:r>
        <w:r w:rsidR="000C35C8" w:rsidRPr="008B31F3">
          <w:rPr>
            <w:rStyle w:val="Collegamentoipertestuale"/>
            <w:rFonts w:asciiTheme="majorHAnsi" w:hAnsiTheme="majorHAnsi" w:cstheme="majorHAnsi"/>
            <w:color w:val="auto"/>
            <w:sz w:val="22"/>
            <w:szCs w:val="22"/>
          </w:rPr>
          <w:t>.</w:t>
        </w:r>
        <w:r w:rsidR="00BC51DB" w:rsidRPr="008B31F3">
          <w:rPr>
            <w:rStyle w:val="Collegamentoipertestuale"/>
            <w:rFonts w:asciiTheme="majorHAnsi" w:hAnsiTheme="majorHAnsi" w:cstheme="majorHAnsi"/>
            <w:color w:val="auto"/>
            <w:sz w:val="22"/>
            <w:szCs w:val="22"/>
          </w:rPr>
          <w:t>marsala.tp.it</w:t>
        </w:r>
      </w:hyperlink>
      <w:r w:rsidRPr="008B31F3">
        <w:rPr>
          <w:rFonts w:asciiTheme="majorHAnsi" w:hAnsiTheme="majorHAnsi" w:cstheme="majorHAnsi"/>
          <w:color w:val="auto"/>
          <w:sz w:val="22"/>
          <w:szCs w:val="22"/>
        </w:rPr>
        <w:t xml:space="preserve"> nella sezione Amministrazione trasparente - Bandi di gara e Contratti.</w:t>
      </w:r>
    </w:p>
    <w:p w14:paraId="1036559F" w14:textId="5EA8A31B" w:rsidR="001756DA" w:rsidRPr="008B31F3" w:rsidRDefault="00915537">
      <w:pPr>
        <w:pStyle w:val="Corpodeltesto0"/>
        <w:shd w:val="clear" w:color="auto" w:fill="auto"/>
        <w:spacing w:after="24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Eventuali ulteriori informazioni relative al presente Bando saranno pubblicate sul sito istituzionale dell'Amministrazione all'indirizzo </w:t>
      </w:r>
      <w:proofErr w:type="spellStart"/>
      <w:r w:rsidRPr="008B31F3">
        <w:rPr>
          <w:rFonts w:asciiTheme="majorHAnsi" w:hAnsiTheme="majorHAnsi" w:cstheme="majorHAnsi"/>
          <w:color w:val="auto"/>
          <w:sz w:val="22"/>
          <w:szCs w:val="22"/>
        </w:rPr>
        <w:t>internet</w:t>
      </w:r>
      <w:proofErr w:type="spellEnd"/>
      <w:r w:rsidRPr="008B31F3">
        <w:rPr>
          <w:rFonts w:asciiTheme="majorHAnsi" w:hAnsiTheme="majorHAnsi" w:cstheme="majorHAnsi"/>
          <w:color w:val="auto"/>
          <w:sz w:val="22"/>
          <w:szCs w:val="22"/>
        </w:rPr>
        <w:t xml:space="preserve"> sopra indicato. La suddetta documentazione è, comunque, disponibile presso </w:t>
      </w:r>
      <w:r w:rsidR="009B0F92" w:rsidRPr="008B31F3">
        <w:rPr>
          <w:rFonts w:asciiTheme="majorHAnsi" w:hAnsiTheme="majorHAnsi" w:cstheme="majorHAnsi"/>
          <w:color w:val="auto"/>
          <w:sz w:val="22"/>
          <w:szCs w:val="22"/>
        </w:rPr>
        <w:t>Il Comune di Marsala</w:t>
      </w:r>
      <w:r w:rsidRPr="008B31F3">
        <w:rPr>
          <w:rFonts w:asciiTheme="majorHAnsi" w:hAnsiTheme="majorHAnsi" w:cstheme="majorHAnsi"/>
          <w:color w:val="auto"/>
          <w:sz w:val="22"/>
          <w:szCs w:val="22"/>
        </w:rPr>
        <w:t xml:space="preserve"> – Ufficio </w:t>
      </w:r>
      <w:r w:rsidR="00BC51DB" w:rsidRPr="008B31F3">
        <w:rPr>
          <w:rFonts w:asciiTheme="majorHAnsi" w:hAnsiTheme="majorHAnsi" w:cstheme="majorHAnsi"/>
          <w:color w:val="auto"/>
          <w:sz w:val="22"/>
          <w:szCs w:val="22"/>
        </w:rPr>
        <w:t>Finanze e Tributi</w:t>
      </w:r>
      <w:r w:rsidRPr="008B31F3">
        <w:rPr>
          <w:rFonts w:asciiTheme="majorHAnsi" w:hAnsiTheme="majorHAnsi" w:cstheme="majorHAnsi"/>
          <w:color w:val="auto"/>
          <w:sz w:val="22"/>
          <w:szCs w:val="22"/>
        </w:rPr>
        <w:t xml:space="preserve"> – </w:t>
      </w:r>
      <w:r w:rsidR="00BC51DB" w:rsidRPr="008B31F3">
        <w:rPr>
          <w:rFonts w:asciiTheme="majorHAnsi" w:hAnsiTheme="majorHAnsi" w:cstheme="majorHAnsi"/>
          <w:color w:val="auto"/>
          <w:sz w:val="22"/>
          <w:szCs w:val="22"/>
        </w:rPr>
        <w:t>Via G. Garibaldi</w:t>
      </w:r>
      <w:r w:rsidRPr="008B31F3">
        <w:rPr>
          <w:rFonts w:asciiTheme="majorHAnsi" w:hAnsiTheme="majorHAnsi" w:cstheme="majorHAnsi"/>
          <w:color w:val="auto"/>
          <w:sz w:val="22"/>
          <w:szCs w:val="22"/>
        </w:rPr>
        <w:t xml:space="preserve">, </w:t>
      </w:r>
      <w:r w:rsidR="00BC51DB" w:rsidRPr="008B31F3">
        <w:rPr>
          <w:rFonts w:asciiTheme="majorHAnsi" w:hAnsiTheme="majorHAnsi" w:cstheme="majorHAnsi"/>
          <w:color w:val="auto"/>
          <w:sz w:val="22"/>
          <w:szCs w:val="22"/>
        </w:rPr>
        <w:t>5</w:t>
      </w:r>
      <w:r w:rsidR="00617447" w:rsidRPr="008B31F3">
        <w:rPr>
          <w:rFonts w:asciiTheme="majorHAnsi" w:hAnsiTheme="majorHAnsi" w:cstheme="majorHAnsi"/>
          <w:color w:val="auto"/>
          <w:sz w:val="22"/>
          <w:szCs w:val="22"/>
        </w:rPr>
        <w:t>,</w:t>
      </w:r>
      <w:r w:rsidRPr="008B31F3">
        <w:rPr>
          <w:rFonts w:asciiTheme="majorHAnsi" w:hAnsiTheme="majorHAnsi" w:cstheme="majorHAnsi"/>
          <w:color w:val="auto"/>
          <w:sz w:val="22"/>
          <w:szCs w:val="22"/>
        </w:rPr>
        <w:t xml:space="preserve"> e potrà essere ritirata in orario di apertura al pubblico. Informazioni sull'attività dell'Ente possono essere richieste all'Ufficio Ragioneria della </w:t>
      </w:r>
      <w:r w:rsidR="00BC51DB" w:rsidRPr="008B31F3">
        <w:rPr>
          <w:rFonts w:asciiTheme="majorHAnsi" w:hAnsiTheme="majorHAnsi" w:cstheme="majorHAnsi"/>
          <w:color w:val="auto"/>
          <w:sz w:val="22"/>
          <w:szCs w:val="22"/>
        </w:rPr>
        <w:t>Comune di Marsala</w:t>
      </w:r>
      <w:r w:rsidRPr="008B31F3">
        <w:rPr>
          <w:rFonts w:asciiTheme="majorHAnsi" w:hAnsiTheme="majorHAnsi" w:cstheme="majorHAnsi"/>
          <w:color w:val="auto"/>
          <w:sz w:val="22"/>
          <w:szCs w:val="22"/>
        </w:rPr>
        <w:t xml:space="preserve">, responsabile: </w:t>
      </w:r>
      <w:r w:rsidR="00BC51DB" w:rsidRPr="008B31F3">
        <w:rPr>
          <w:rFonts w:asciiTheme="majorHAnsi" w:hAnsiTheme="majorHAnsi" w:cstheme="majorHAnsi"/>
          <w:color w:val="auto"/>
          <w:sz w:val="22"/>
          <w:szCs w:val="22"/>
        </w:rPr>
        <w:t>Dott</w:t>
      </w:r>
      <w:r w:rsidRPr="008B31F3">
        <w:rPr>
          <w:rFonts w:asciiTheme="majorHAnsi" w:hAnsiTheme="majorHAnsi" w:cstheme="majorHAnsi"/>
          <w:color w:val="auto"/>
          <w:sz w:val="22"/>
          <w:szCs w:val="22"/>
        </w:rPr>
        <w:t>.</w:t>
      </w:r>
      <w:r w:rsidR="00211E31" w:rsidRPr="008B31F3">
        <w:rPr>
          <w:rFonts w:asciiTheme="majorHAnsi" w:hAnsiTheme="majorHAnsi" w:cstheme="majorHAnsi"/>
          <w:color w:val="auto"/>
          <w:sz w:val="22"/>
          <w:szCs w:val="22"/>
        </w:rPr>
        <w:t xml:space="preserve"> Michelangelo </w:t>
      </w:r>
      <w:r w:rsidR="00BC51DB" w:rsidRPr="008B31F3">
        <w:rPr>
          <w:rFonts w:asciiTheme="majorHAnsi" w:hAnsiTheme="majorHAnsi" w:cstheme="majorHAnsi"/>
          <w:color w:val="auto"/>
          <w:sz w:val="22"/>
          <w:szCs w:val="22"/>
        </w:rPr>
        <w:t>Sala</w:t>
      </w:r>
      <w:r w:rsidRPr="008B31F3">
        <w:rPr>
          <w:rFonts w:asciiTheme="majorHAnsi" w:hAnsiTheme="majorHAnsi" w:cstheme="majorHAnsi"/>
          <w:color w:val="auto"/>
          <w:sz w:val="22"/>
          <w:szCs w:val="22"/>
        </w:rPr>
        <w:t xml:space="preserve"> - Tel. 0923</w:t>
      </w:r>
      <w:r w:rsidR="00BC51DB" w:rsidRPr="008B31F3">
        <w:rPr>
          <w:rFonts w:asciiTheme="majorHAnsi" w:hAnsiTheme="majorHAnsi" w:cstheme="majorHAnsi"/>
          <w:color w:val="auto"/>
          <w:sz w:val="22"/>
          <w:szCs w:val="22"/>
        </w:rPr>
        <w:t>993</w:t>
      </w:r>
      <w:r w:rsidR="00211E31" w:rsidRPr="008B31F3">
        <w:rPr>
          <w:rFonts w:asciiTheme="majorHAnsi" w:hAnsiTheme="majorHAnsi" w:cstheme="majorHAnsi"/>
          <w:color w:val="auto"/>
          <w:sz w:val="22"/>
          <w:szCs w:val="22"/>
        </w:rPr>
        <w:t>846</w:t>
      </w:r>
      <w:r w:rsidRPr="008B31F3">
        <w:rPr>
          <w:rFonts w:asciiTheme="majorHAnsi" w:hAnsiTheme="majorHAnsi" w:cstheme="majorHAnsi"/>
          <w:color w:val="auto"/>
          <w:sz w:val="22"/>
          <w:szCs w:val="22"/>
        </w:rPr>
        <w:t xml:space="preserve"> </w:t>
      </w:r>
      <w:r w:rsidR="00BC51DB"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E</w:t>
      </w:r>
      <w:r w:rsidR="00BC51DB" w:rsidRPr="008B31F3">
        <w:rPr>
          <w:rFonts w:asciiTheme="majorHAnsi" w:hAnsiTheme="majorHAnsi" w:cstheme="majorHAnsi"/>
          <w:color w:val="auto"/>
          <w:sz w:val="22"/>
          <w:szCs w:val="22"/>
        </w:rPr>
        <w:t>mail: sala.</w:t>
      </w:r>
      <w:r w:rsidR="00211E31" w:rsidRPr="008B31F3">
        <w:rPr>
          <w:rFonts w:asciiTheme="majorHAnsi" w:hAnsiTheme="majorHAnsi" w:cstheme="majorHAnsi"/>
          <w:color w:val="auto"/>
          <w:sz w:val="22"/>
          <w:szCs w:val="22"/>
        </w:rPr>
        <w:t>michelangelo</w:t>
      </w:r>
      <w:r w:rsidR="00BC51DB" w:rsidRPr="008B31F3">
        <w:rPr>
          <w:rFonts w:asciiTheme="majorHAnsi" w:hAnsiTheme="majorHAnsi" w:cstheme="majorHAnsi"/>
          <w:color w:val="auto"/>
          <w:sz w:val="22"/>
          <w:szCs w:val="22"/>
        </w:rPr>
        <w:t>@comune.marsala.tp.it</w:t>
      </w:r>
    </w:p>
    <w:p w14:paraId="65CE9264" w14:textId="77777777" w:rsidR="00211E31" w:rsidRPr="008B31F3" w:rsidRDefault="00211E31">
      <w:pPr>
        <w:pStyle w:val="Corpodeltesto0"/>
        <w:shd w:val="clear" w:color="auto" w:fill="auto"/>
        <w:spacing w:after="240"/>
        <w:ind w:right="400"/>
        <w:rPr>
          <w:rFonts w:asciiTheme="majorHAnsi" w:hAnsiTheme="majorHAnsi" w:cstheme="majorHAnsi"/>
          <w:color w:val="auto"/>
          <w:sz w:val="22"/>
          <w:szCs w:val="22"/>
        </w:rPr>
      </w:pPr>
    </w:p>
    <w:p w14:paraId="0F7F5D73" w14:textId="75968419" w:rsidR="001756DA" w:rsidRPr="008B31F3" w:rsidRDefault="00915537">
      <w:pPr>
        <w:pStyle w:val="Titolo20"/>
        <w:keepNext/>
        <w:keepLines/>
        <w:numPr>
          <w:ilvl w:val="0"/>
          <w:numId w:val="1"/>
        </w:numPr>
        <w:shd w:val="clear" w:color="auto" w:fill="auto"/>
        <w:tabs>
          <w:tab w:val="left" w:pos="394"/>
        </w:tabs>
        <w:rPr>
          <w:rFonts w:asciiTheme="majorHAnsi" w:hAnsiTheme="majorHAnsi" w:cstheme="majorHAnsi"/>
          <w:color w:val="auto"/>
          <w:sz w:val="22"/>
          <w:szCs w:val="22"/>
        </w:rPr>
      </w:pPr>
      <w:bookmarkStart w:id="20" w:name="bookmark18"/>
      <w:r w:rsidRPr="008B31F3">
        <w:rPr>
          <w:rFonts w:asciiTheme="majorHAnsi" w:hAnsiTheme="majorHAnsi" w:cstheme="majorHAnsi"/>
          <w:color w:val="auto"/>
          <w:sz w:val="22"/>
          <w:szCs w:val="22"/>
        </w:rPr>
        <w:t>INFORMAZIONI COMPLEMENTARI</w:t>
      </w:r>
      <w:bookmarkEnd w:id="20"/>
    </w:p>
    <w:p w14:paraId="2430D075" w14:textId="27B6C397" w:rsidR="001756DA" w:rsidRPr="008B31F3" w:rsidRDefault="00915537">
      <w:pPr>
        <w:pStyle w:val="Corpodeltesto0"/>
        <w:shd w:val="clear" w:color="auto" w:fill="auto"/>
        <w:spacing w:after="560" w:line="276" w:lineRule="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Al fine di consentire una più opportuna formulazione delle offerte, </w:t>
      </w:r>
      <w:r w:rsidR="009B0F92" w:rsidRPr="008B31F3">
        <w:rPr>
          <w:rFonts w:asciiTheme="majorHAnsi" w:hAnsiTheme="majorHAnsi" w:cstheme="majorHAnsi"/>
          <w:color w:val="auto"/>
          <w:sz w:val="22"/>
          <w:szCs w:val="22"/>
        </w:rPr>
        <w:t>Il Comune di Marsala</w:t>
      </w:r>
      <w:r w:rsidR="00BC51DB"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comunica i seguenti dati relativi ai flussi di pagamenti, delle riscossioni dell'ultimo triennio.</w:t>
      </w:r>
    </w:p>
    <w:tbl>
      <w:tblPr>
        <w:tblW w:w="10023" w:type="dxa"/>
        <w:tblInd w:w="70" w:type="dxa"/>
        <w:tblCellMar>
          <w:left w:w="70" w:type="dxa"/>
          <w:right w:w="70" w:type="dxa"/>
        </w:tblCellMar>
        <w:tblLook w:val="04A0" w:firstRow="1" w:lastRow="0" w:firstColumn="1" w:lastColumn="0" w:noHBand="0" w:noVBand="1"/>
      </w:tblPr>
      <w:tblGrid>
        <w:gridCol w:w="1359"/>
        <w:gridCol w:w="2682"/>
        <w:gridCol w:w="2268"/>
        <w:gridCol w:w="1843"/>
        <w:gridCol w:w="28"/>
        <w:gridCol w:w="1815"/>
        <w:gridCol w:w="28"/>
      </w:tblGrid>
      <w:tr w:rsidR="00211E31" w:rsidRPr="00211E31" w14:paraId="25AB58F7" w14:textId="77777777" w:rsidTr="00DC1F32">
        <w:trPr>
          <w:gridAfter w:val="1"/>
          <w:wAfter w:w="28" w:type="dxa"/>
          <w:trHeight w:val="255"/>
        </w:trPr>
        <w:tc>
          <w:tcPr>
            <w:tcW w:w="6309" w:type="dxa"/>
            <w:gridSpan w:val="3"/>
            <w:tcBorders>
              <w:top w:val="nil"/>
              <w:left w:val="nil"/>
              <w:bottom w:val="nil"/>
              <w:right w:val="nil"/>
            </w:tcBorders>
            <w:noWrap/>
            <w:vAlign w:val="bottom"/>
            <w:hideMark/>
          </w:tcPr>
          <w:p w14:paraId="577A1D1F" w14:textId="77777777" w:rsidR="00445BD5" w:rsidRPr="004E7CC9" w:rsidRDefault="00445BD5" w:rsidP="00445BD5">
            <w:pPr>
              <w:shd w:val="clear" w:color="auto" w:fill="FFFFFF"/>
              <w:tabs>
                <w:tab w:val="left" w:pos="524"/>
              </w:tabs>
              <w:spacing w:after="280"/>
              <w:jc w:val="both"/>
              <w:rPr>
                <w:rFonts w:asciiTheme="minorHAnsi" w:eastAsia="Calibri" w:hAnsiTheme="minorHAnsi" w:cstheme="minorHAnsi"/>
                <w:b/>
                <w:bCs/>
                <w:color w:val="auto"/>
                <w:sz w:val="22"/>
                <w:szCs w:val="22"/>
              </w:rPr>
            </w:pPr>
            <w:bookmarkStart w:id="21" w:name="_Hlk212737523"/>
            <w:r w:rsidRPr="004E7CC9">
              <w:rPr>
                <w:rFonts w:asciiTheme="minorHAnsi" w:eastAsia="Calibri" w:hAnsiTheme="minorHAnsi" w:cstheme="minorHAnsi"/>
                <w:b/>
                <w:bCs/>
                <w:color w:val="auto"/>
                <w:sz w:val="22"/>
                <w:szCs w:val="22"/>
              </w:rPr>
              <w:t>Conto di bilancio nell'ultimo triennio disponibile</w:t>
            </w:r>
          </w:p>
        </w:tc>
        <w:tc>
          <w:tcPr>
            <w:tcW w:w="1843" w:type="dxa"/>
            <w:tcBorders>
              <w:top w:val="nil"/>
              <w:left w:val="nil"/>
              <w:bottom w:val="nil"/>
              <w:right w:val="nil"/>
            </w:tcBorders>
            <w:noWrap/>
            <w:vAlign w:val="bottom"/>
            <w:hideMark/>
          </w:tcPr>
          <w:p w14:paraId="02BC0854" w14:textId="77777777" w:rsidR="00445BD5" w:rsidRPr="00211E31" w:rsidRDefault="00445BD5" w:rsidP="00445BD5">
            <w:pPr>
              <w:shd w:val="clear" w:color="auto" w:fill="FFFFFF"/>
              <w:tabs>
                <w:tab w:val="left" w:pos="524"/>
              </w:tabs>
              <w:spacing w:after="280"/>
              <w:jc w:val="both"/>
              <w:rPr>
                <w:rFonts w:asciiTheme="minorHAnsi" w:eastAsia="Calibri" w:hAnsiTheme="minorHAnsi" w:cstheme="minorHAnsi"/>
                <w:b/>
                <w:bCs/>
                <w:color w:val="EE0000"/>
                <w:sz w:val="20"/>
                <w:szCs w:val="20"/>
              </w:rPr>
            </w:pPr>
          </w:p>
        </w:tc>
        <w:tc>
          <w:tcPr>
            <w:tcW w:w="1843" w:type="dxa"/>
            <w:gridSpan w:val="2"/>
            <w:tcBorders>
              <w:top w:val="nil"/>
              <w:left w:val="nil"/>
              <w:bottom w:val="nil"/>
              <w:right w:val="nil"/>
            </w:tcBorders>
            <w:noWrap/>
            <w:vAlign w:val="bottom"/>
            <w:hideMark/>
          </w:tcPr>
          <w:p w14:paraId="02983EBC" w14:textId="77777777" w:rsidR="00445BD5" w:rsidRPr="00211E31" w:rsidRDefault="00445BD5" w:rsidP="00445BD5">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7A202DE1" w14:textId="77777777" w:rsidTr="00DC1F32">
        <w:trPr>
          <w:gridAfter w:val="1"/>
          <w:wAfter w:w="28" w:type="dxa"/>
          <w:trHeight w:val="51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3980BBB7" w14:textId="77777777" w:rsidR="00445BD5" w:rsidRPr="004E7CC9" w:rsidRDefault="00445BD5" w:rsidP="00445BD5">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ESERCIZIO</w:t>
            </w:r>
          </w:p>
        </w:tc>
        <w:tc>
          <w:tcPr>
            <w:tcW w:w="2682" w:type="dxa"/>
            <w:tcBorders>
              <w:top w:val="single" w:sz="4" w:space="0" w:color="auto"/>
              <w:left w:val="nil"/>
              <w:bottom w:val="single" w:sz="4" w:space="0" w:color="auto"/>
              <w:right w:val="single" w:sz="4" w:space="0" w:color="auto"/>
            </w:tcBorders>
            <w:vAlign w:val="bottom"/>
            <w:hideMark/>
          </w:tcPr>
          <w:p w14:paraId="1AAE3253" w14:textId="77777777" w:rsidR="00445BD5" w:rsidRPr="004E7CC9" w:rsidRDefault="00445BD5" w:rsidP="00445BD5">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Parte Entrata (accertamenti) Competenza escluso titolo 9</w:t>
            </w:r>
          </w:p>
        </w:tc>
        <w:tc>
          <w:tcPr>
            <w:tcW w:w="2268" w:type="dxa"/>
            <w:tcBorders>
              <w:top w:val="single" w:sz="4" w:space="0" w:color="auto"/>
              <w:left w:val="nil"/>
              <w:bottom w:val="single" w:sz="4" w:space="0" w:color="auto"/>
              <w:right w:val="single" w:sz="4" w:space="0" w:color="auto"/>
            </w:tcBorders>
            <w:vAlign w:val="bottom"/>
            <w:hideMark/>
          </w:tcPr>
          <w:p w14:paraId="27CD61A3" w14:textId="77777777" w:rsidR="00445BD5" w:rsidRPr="004E7CC9" w:rsidRDefault="00445BD5" w:rsidP="00445BD5">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Parte Spesa (impegni) Competenza escluso titolo 7</w:t>
            </w:r>
          </w:p>
        </w:tc>
        <w:tc>
          <w:tcPr>
            <w:tcW w:w="1843" w:type="dxa"/>
            <w:tcBorders>
              <w:top w:val="nil"/>
              <w:left w:val="nil"/>
              <w:bottom w:val="nil"/>
              <w:right w:val="nil"/>
            </w:tcBorders>
            <w:noWrap/>
            <w:vAlign w:val="bottom"/>
            <w:hideMark/>
          </w:tcPr>
          <w:p w14:paraId="0D2768A2" w14:textId="77777777" w:rsidR="00445BD5" w:rsidRPr="00211E31" w:rsidRDefault="00445BD5" w:rsidP="00445BD5">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3BE5CE17" w14:textId="77777777" w:rsidR="00445BD5" w:rsidRPr="00211E31" w:rsidRDefault="00445BD5" w:rsidP="00445BD5">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5E9FC5F6" w14:textId="77777777" w:rsidTr="00E54861">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hideMark/>
          </w:tcPr>
          <w:p w14:paraId="3F8D15A9" w14:textId="6531663B"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2021</w:t>
            </w:r>
          </w:p>
        </w:tc>
        <w:tc>
          <w:tcPr>
            <w:tcW w:w="2682" w:type="dxa"/>
            <w:tcBorders>
              <w:top w:val="nil"/>
              <w:left w:val="nil"/>
              <w:bottom w:val="single" w:sz="4" w:space="0" w:color="auto"/>
              <w:right w:val="single" w:sz="4" w:space="0" w:color="auto"/>
            </w:tcBorders>
            <w:noWrap/>
            <w:vAlign w:val="bottom"/>
            <w:hideMark/>
          </w:tcPr>
          <w:p w14:paraId="2284D73A" w14:textId="34F8DCB1"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113.857.564,44 €</w:t>
            </w:r>
          </w:p>
        </w:tc>
        <w:tc>
          <w:tcPr>
            <w:tcW w:w="2268" w:type="dxa"/>
            <w:tcBorders>
              <w:top w:val="nil"/>
              <w:left w:val="nil"/>
              <w:bottom w:val="single" w:sz="4" w:space="0" w:color="auto"/>
              <w:right w:val="single" w:sz="4" w:space="0" w:color="auto"/>
            </w:tcBorders>
            <w:noWrap/>
            <w:vAlign w:val="bottom"/>
            <w:hideMark/>
          </w:tcPr>
          <w:p w14:paraId="5D4195F3" w14:textId="44460BB6"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93.268.939,67 €</w:t>
            </w:r>
          </w:p>
        </w:tc>
        <w:tc>
          <w:tcPr>
            <w:tcW w:w="1843" w:type="dxa"/>
            <w:tcBorders>
              <w:top w:val="nil"/>
              <w:left w:val="nil"/>
              <w:bottom w:val="nil"/>
              <w:right w:val="nil"/>
            </w:tcBorders>
            <w:noWrap/>
            <w:vAlign w:val="bottom"/>
            <w:hideMark/>
          </w:tcPr>
          <w:p w14:paraId="382268DD" w14:textId="77777777" w:rsidR="004E7CC9" w:rsidRPr="00211E31" w:rsidRDefault="004E7CC9" w:rsidP="004E7CC9">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1B1DBB1B" w14:textId="77777777" w:rsidR="004E7CC9" w:rsidRPr="00211E31" w:rsidRDefault="004E7CC9" w:rsidP="004E7CC9">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4C908E2F"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327A4F53" w14:textId="71E1612B"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2022</w:t>
            </w:r>
          </w:p>
        </w:tc>
        <w:tc>
          <w:tcPr>
            <w:tcW w:w="2682" w:type="dxa"/>
            <w:tcBorders>
              <w:top w:val="nil"/>
              <w:left w:val="nil"/>
              <w:bottom w:val="single" w:sz="4" w:space="0" w:color="auto"/>
              <w:right w:val="single" w:sz="4" w:space="0" w:color="auto"/>
            </w:tcBorders>
            <w:noWrap/>
            <w:vAlign w:val="bottom"/>
          </w:tcPr>
          <w:p w14:paraId="1941FEA4" w14:textId="1AFF2355"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 xml:space="preserve">  98.375.529,52 €</w:t>
            </w:r>
          </w:p>
        </w:tc>
        <w:tc>
          <w:tcPr>
            <w:tcW w:w="2268" w:type="dxa"/>
            <w:tcBorders>
              <w:top w:val="nil"/>
              <w:left w:val="nil"/>
              <w:bottom w:val="single" w:sz="4" w:space="0" w:color="auto"/>
              <w:right w:val="single" w:sz="4" w:space="0" w:color="auto"/>
            </w:tcBorders>
            <w:noWrap/>
            <w:vAlign w:val="bottom"/>
          </w:tcPr>
          <w:p w14:paraId="13D2AB1A" w14:textId="1CB6DDEE" w:rsidR="004E7CC9" w:rsidRPr="004E7CC9" w:rsidRDefault="004E7CC9" w:rsidP="004E7CC9">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81.904.930,62 €</w:t>
            </w:r>
          </w:p>
        </w:tc>
        <w:tc>
          <w:tcPr>
            <w:tcW w:w="1843" w:type="dxa"/>
            <w:tcBorders>
              <w:top w:val="nil"/>
              <w:left w:val="nil"/>
              <w:bottom w:val="nil"/>
              <w:right w:val="nil"/>
            </w:tcBorders>
            <w:noWrap/>
            <w:vAlign w:val="bottom"/>
            <w:hideMark/>
          </w:tcPr>
          <w:p w14:paraId="13FACFE7" w14:textId="77777777" w:rsidR="004E7CC9" w:rsidRPr="00211E31" w:rsidRDefault="004E7CC9" w:rsidP="004E7CC9">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18068106" w14:textId="77777777" w:rsidR="004E7CC9" w:rsidRPr="00211E31" w:rsidRDefault="004E7CC9" w:rsidP="004E7CC9">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0312CF28" w14:textId="77777777" w:rsidTr="00144E83">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60AB7418" w14:textId="77B7571C" w:rsidR="00093610" w:rsidRPr="004E7CC9" w:rsidRDefault="004E7CC9" w:rsidP="00093610">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2023</w:t>
            </w:r>
          </w:p>
        </w:tc>
        <w:tc>
          <w:tcPr>
            <w:tcW w:w="2682" w:type="dxa"/>
            <w:tcBorders>
              <w:top w:val="nil"/>
              <w:left w:val="nil"/>
              <w:bottom w:val="single" w:sz="4" w:space="0" w:color="auto"/>
              <w:right w:val="single" w:sz="4" w:space="0" w:color="auto"/>
            </w:tcBorders>
            <w:noWrap/>
            <w:vAlign w:val="bottom"/>
          </w:tcPr>
          <w:p w14:paraId="2C91A073" w14:textId="40FDD522" w:rsidR="00093610" w:rsidRPr="004E7CC9" w:rsidRDefault="004E7CC9" w:rsidP="00093610">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112.655.055,53 €</w:t>
            </w:r>
          </w:p>
        </w:tc>
        <w:tc>
          <w:tcPr>
            <w:tcW w:w="2268" w:type="dxa"/>
            <w:tcBorders>
              <w:top w:val="nil"/>
              <w:left w:val="nil"/>
              <w:bottom w:val="single" w:sz="4" w:space="0" w:color="auto"/>
              <w:right w:val="single" w:sz="4" w:space="0" w:color="auto"/>
            </w:tcBorders>
            <w:noWrap/>
            <w:vAlign w:val="bottom"/>
          </w:tcPr>
          <w:p w14:paraId="69C52C8C" w14:textId="457C4034" w:rsidR="00093610" w:rsidRPr="004E7CC9" w:rsidRDefault="004E7CC9" w:rsidP="00093610">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89.413.185,74 €</w:t>
            </w:r>
          </w:p>
        </w:tc>
        <w:tc>
          <w:tcPr>
            <w:tcW w:w="1843" w:type="dxa"/>
            <w:tcBorders>
              <w:top w:val="nil"/>
              <w:left w:val="nil"/>
              <w:bottom w:val="nil"/>
              <w:right w:val="nil"/>
            </w:tcBorders>
            <w:noWrap/>
            <w:vAlign w:val="bottom"/>
            <w:hideMark/>
          </w:tcPr>
          <w:p w14:paraId="4C4AEFB8" w14:textId="77777777" w:rsidR="00093610" w:rsidRPr="00211E31" w:rsidRDefault="00093610" w:rsidP="00093610">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71DB3F28" w14:textId="77777777" w:rsidR="00093610" w:rsidRPr="00211E31" w:rsidRDefault="00093610" w:rsidP="00093610">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64699671" w14:textId="77777777" w:rsidTr="004E7CC9">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53751EBE" w14:textId="2D6E21F2" w:rsidR="00144E83" w:rsidRPr="004E7CC9" w:rsidRDefault="004E7CC9" w:rsidP="007F73AF">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4F293C9C" w14:textId="37DAC711" w:rsidR="00144E83" w:rsidRPr="004E7CC9" w:rsidRDefault="004E7CC9" w:rsidP="007F73AF">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106.069.916,52 €</w:t>
            </w:r>
          </w:p>
        </w:tc>
        <w:tc>
          <w:tcPr>
            <w:tcW w:w="2268" w:type="dxa"/>
            <w:tcBorders>
              <w:top w:val="single" w:sz="4" w:space="0" w:color="auto"/>
              <w:left w:val="single" w:sz="4" w:space="0" w:color="auto"/>
              <w:bottom w:val="single" w:sz="4" w:space="0" w:color="auto"/>
              <w:right w:val="single" w:sz="4" w:space="0" w:color="auto"/>
            </w:tcBorders>
            <w:noWrap/>
            <w:vAlign w:val="bottom"/>
          </w:tcPr>
          <w:p w14:paraId="7C07017D" w14:textId="7C4D9888" w:rsidR="00144E83" w:rsidRPr="004E7CC9" w:rsidRDefault="004E7CC9" w:rsidP="007F73AF">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82.008.296,55 €</w:t>
            </w:r>
          </w:p>
        </w:tc>
        <w:tc>
          <w:tcPr>
            <w:tcW w:w="1843" w:type="dxa"/>
            <w:tcBorders>
              <w:top w:val="nil"/>
              <w:left w:val="single" w:sz="4" w:space="0" w:color="auto"/>
              <w:bottom w:val="nil"/>
              <w:right w:val="nil"/>
            </w:tcBorders>
            <w:noWrap/>
            <w:vAlign w:val="bottom"/>
            <w:hideMark/>
          </w:tcPr>
          <w:p w14:paraId="33D109ED" w14:textId="77777777" w:rsidR="00144E83" w:rsidRPr="00211E31" w:rsidRDefault="00144E83" w:rsidP="00144E83">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7576AA20" w14:textId="77777777" w:rsidR="00144E83" w:rsidRPr="00211E31" w:rsidRDefault="00144E83" w:rsidP="00144E83">
            <w:pPr>
              <w:shd w:val="clear" w:color="auto" w:fill="FFFFFF"/>
              <w:tabs>
                <w:tab w:val="left" w:pos="524"/>
              </w:tabs>
              <w:spacing w:after="280"/>
              <w:jc w:val="both"/>
              <w:rPr>
                <w:rFonts w:asciiTheme="minorHAnsi" w:eastAsia="Calibri" w:hAnsiTheme="minorHAnsi" w:cstheme="minorHAnsi"/>
                <w:color w:val="EE0000"/>
                <w:sz w:val="20"/>
                <w:szCs w:val="20"/>
              </w:rPr>
            </w:pPr>
          </w:p>
        </w:tc>
      </w:tr>
      <w:tr w:rsidR="00211E31" w:rsidRPr="00211E31" w14:paraId="193DBD7F" w14:textId="77777777" w:rsidTr="00DC1F32">
        <w:trPr>
          <w:trHeight w:val="255"/>
        </w:trPr>
        <w:tc>
          <w:tcPr>
            <w:tcW w:w="10023" w:type="dxa"/>
            <w:gridSpan w:val="7"/>
            <w:tcBorders>
              <w:top w:val="nil"/>
              <w:left w:val="nil"/>
              <w:bottom w:val="nil"/>
              <w:right w:val="nil"/>
            </w:tcBorders>
            <w:noWrap/>
            <w:vAlign w:val="bottom"/>
            <w:hideMark/>
          </w:tcPr>
          <w:p w14:paraId="41BD60F7" w14:textId="77777777" w:rsidR="00144E83" w:rsidRPr="008C35F7" w:rsidRDefault="00144E83" w:rsidP="00144E83">
            <w:pPr>
              <w:shd w:val="clear" w:color="auto" w:fill="FFFFFF"/>
              <w:tabs>
                <w:tab w:val="left" w:pos="524"/>
              </w:tabs>
              <w:spacing w:after="280"/>
              <w:jc w:val="both"/>
              <w:rPr>
                <w:rFonts w:asciiTheme="minorHAnsi" w:eastAsia="Calibri" w:hAnsiTheme="minorHAnsi" w:cstheme="minorHAnsi"/>
                <w:b/>
                <w:bCs/>
                <w:color w:val="auto"/>
                <w:sz w:val="22"/>
                <w:szCs w:val="22"/>
              </w:rPr>
            </w:pPr>
            <w:bookmarkStart w:id="22" w:name="_Hlk212737618"/>
            <w:bookmarkEnd w:id="21"/>
            <w:r w:rsidRPr="008C35F7">
              <w:rPr>
                <w:rFonts w:asciiTheme="minorHAnsi" w:eastAsia="Calibri" w:hAnsiTheme="minorHAnsi" w:cstheme="minorHAnsi"/>
                <w:b/>
                <w:bCs/>
                <w:color w:val="auto"/>
                <w:sz w:val="22"/>
                <w:szCs w:val="22"/>
              </w:rPr>
              <w:lastRenderedPageBreak/>
              <w:t>Gestione di Cassa</w:t>
            </w:r>
          </w:p>
        </w:tc>
      </w:tr>
      <w:tr w:rsidR="008C35F7" w:rsidRPr="00211E31" w14:paraId="26A66B5A" w14:textId="77777777" w:rsidTr="00DC1F32">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709B7BD6" w14:textId="77777777" w:rsidR="00144E83" w:rsidRPr="008C35F7" w:rsidRDefault="00144E83" w:rsidP="00144E83">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Esercizio</w:t>
            </w:r>
          </w:p>
        </w:tc>
        <w:tc>
          <w:tcPr>
            <w:tcW w:w="2682" w:type="dxa"/>
            <w:tcBorders>
              <w:top w:val="single" w:sz="4" w:space="0" w:color="auto"/>
              <w:left w:val="nil"/>
              <w:bottom w:val="single" w:sz="4" w:space="0" w:color="auto"/>
              <w:right w:val="single" w:sz="4" w:space="0" w:color="auto"/>
            </w:tcBorders>
            <w:noWrap/>
            <w:vAlign w:val="bottom"/>
            <w:hideMark/>
          </w:tcPr>
          <w:p w14:paraId="17EAC49E" w14:textId="77777777" w:rsidR="00144E83" w:rsidRPr="008C35F7" w:rsidRDefault="00144E83" w:rsidP="00144E83">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 xml:space="preserve">F.do </w:t>
            </w:r>
            <w:proofErr w:type="spellStart"/>
            <w:r w:rsidRPr="008C35F7">
              <w:rPr>
                <w:rFonts w:asciiTheme="minorHAnsi" w:eastAsia="Calibri" w:hAnsiTheme="minorHAnsi" w:cstheme="minorHAnsi"/>
                <w:color w:val="auto"/>
                <w:sz w:val="22"/>
                <w:szCs w:val="22"/>
              </w:rPr>
              <w:t>iniz</w:t>
            </w:r>
            <w:proofErr w:type="spellEnd"/>
            <w:r w:rsidRPr="008C35F7">
              <w:rPr>
                <w:rFonts w:asciiTheme="minorHAnsi" w:eastAsia="Calibri" w:hAnsiTheme="minorHAnsi" w:cstheme="minorHAnsi"/>
                <w:color w:val="auto"/>
                <w:sz w:val="22"/>
                <w:szCs w:val="22"/>
              </w:rPr>
              <w:t>. Cassa</w:t>
            </w:r>
          </w:p>
        </w:tc>
        <w:tc>
          <w:tcPr>
            <w:tcW w:w="2268" w:type="dxa"/>
            <w:tcBorders>
              <w:top w:val="single" w:sz="4" w:space="0" w:color="auto"/>
              <w:left w:val="nil"/>
              <w:bottom w:val="single" w:sz="4" w:space="0" w:color="auto"/>
              <w:right w:val="single" w:sz="4" w:space="0" w:color="auto"/>
            </w:tcBorders>
            <w:noWrap/>
            <w:vAlign w:val="bottom"/>
            <w:hideMark/>
          </w:tcPr>
          <w:p w14:paraId="2485AF40" w14:textId="77777777" w:rsidR="00144E83" w:rsidRPr="008C35F7" w:rsidRDefault="00144E83" w:rsidP="00144E83">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F.do finale cassa</w:t>
            </w:r>
          </w:p>
        </w:tc>
        <w:tc>
          <w:tcPr>
            <w:tcW w:w="1843" w:type="dxa"/>
            <w:tcBorders>
              <w:top w:val="single" w:sz="4" w:space="0" w:color="auto"/>
              <w:left w:val="nil"/>
              <w:bottom w:val="single" w:sz="4" w:space="0" w:color="auto"/>
              <w:right w:val="single" w:sz="4" w:space="0" w:color="auto"/>
            </w:tcBorders>
            <w:noWrap/>
            <w:vAlign w:val="bottom"/>
            <w:hideMark/>
          </w:tcPr>
          <w:p w14:paraId="37A0F986" w14:textId="77777777" w:rsidR="00144E83" w:rsidRPr="008C35F7" w:rsidRDefault="00144E83" w:rsidP="00144E83">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Riscossioni</w:t>
            </w:r>
          </w:p>
        </w:tc>
        <w:tc>
          <w:tcPr>
            <w:tcW w:w="1843" w:type="dxa"/>
            <w:gridSpan w:val="2"/>
            <w:tcBorders>
              <w:top w:val="single" w:sz="4" w:space="0" w:color="auto"/>
              <w:left w:val="nil"/>
              <w:bottom w:val="single" w:sz="4" w:space="0" w:color="auto"/>
              <w:right w:val="single" w:sz="4" w:space="0" w:color="auto"/>
            </w:tcBorders>
            <w:noWrap/>
            <w:vAlign w:val="bottom"/>
            <w:hideMark/>
          </w:tcPr>
          <w:p w14:paraId="35916A43" w14:textId="77777777" w:rsidR="00144E83" w:rsidRPr="008C35F7" w:rsidRDefault="00144E83" w:rsidP="00144E83">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Pagamenti</w:t>
            </w:r>
          </w:p>
        </w:tc>
      </w:tr>
      <w:tr w:rsidR="008C35F7" w:rsidRPr="00211E31" w14:paraId="0F962D66" w14:textId="77777777" w:rsidTr="00066657">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59711B75" w14:textId="51874B2A"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2021</w:t>
            </w:r>
          </w:p>
        </w:tc>
        <w:tc>
          <w:tcPr>
            <w:tcW w:w="2682" w:type="dxa"/>
            <w:tcBorders>
              <w:top w:val="nil"/>
              <w:left w:val="nil"/>
              <w:bottom w:val="single" w:sz="4" w:space="0" w:color="auto"/>
              <w:right w:val="single" w:sz="4" w:space="0" w:color="auto"/>
            </w:tcBorders>
            <w:noWrap/>
            <w:vAlign w:val="bottom"/>
          </w:tcPr>
          <w:p w14:paraId="63374772" w14:textId="4E5B70AF"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3.059.277,58 €</w:t>
            </w:r>
          </w:p>
        </w:tc>
        <w:tc>
          <w:tcPr>
            <w:tcW w:w="2268" w:type="dxa"/>
            <w:tcBorders>
              <w:top w:val="nil"/>
              <w:left w:val="nil"/>
              <w:bottom w:val="single" w:sz="4" w:space="0" w:color="auto"/>
              <w:right w:val="single" w:sz="4" w:space="0" w:color="auto"/>
            </w:tcBorders>
            <w:noWrap/>
            <w:vAlign w:val="bottom"/>
          </w:tcPr>
          <w:p w14:paraId="5ABCC87D" w14:textId="24FECF07"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6.388.038,36 €</w:t>
            </w:r>
          </w:p>
        </w:tc>
        <w:tc>
          <w:tcPr>
            <w:tcW w:w="1843" w:type="dxa"/>
            <w:tcBorders>
              <w:top w:val="nil"/>
              <w:left w:val="nil"/>
              <w:bottom w:val="single" w:sz="4" w:space="0" w:color="auto"/>
              <w:right w:val="single" w:sz="4" w:space="0" w:color="auto"/>
            </w:tcBorders>
            <w:noWrap/>
            <w:vAlign w:val="bottom"/>
          </w:tcPr>
          <w:p w14:paraId="176448B7" w14:textId="5E591722"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145.547.258,34 €</w:t>
            </w:r>
          </w:p>
        </w:tc>
        <w:tc>
          <w:tcPr>
            <w:tcW w:w="1843" w:type="dxa"/>
            <w:gridSpan w:val="2"/>
            <w:tcBorders>
              <w:top w:val="nil"/>
              <w:left w:val="nil"/>
              <w:bottom w:val="single" w:sz="4" w:space="0" w:color="auto"/>
              <w:right w:val="single" w:sz="4" w:space="0" w:color="auto"/>
            </w:tcBorders>
            <w:noWrap/>
            <w:vAlign w:val="bottom"/>
          </w:tcPr>
          <w:p w14:paraId="7D465E22" w14:textId="1AD95A28"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142.218.497,56 €</w:t>
            </w:r>
          </w:p>
        </w:tc>
      </w:tr>
      <w:tr w:rsidR="008C35F7" w:rsidRPr="00211E31" w14:paraId="6355268E"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0F585D07" w14:textId="1F646C1A"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2022</w:t>
            </w:r>
          </w:p>
        </w:tc>
        <w:tc>
          <w:tcPr>
            <w:tcW w:w="2682" w:type="dxa"/>
            <w:tcBorders>
              <w:top w:val="nil"/>
              <w:left w:val="nil"/>
              <w:bottom w:val="single" w:sz="4" w:space="0" w:color="auto"/>
              <w:right w:val="single" w:sz="4" w:space="0" w:color="auto"/>
            </w:tcBorders>
            <w:noWrap/>
            <w:vAlign w:val="bottom"/>
          </w:tcPr>
          <w:p w14:paraId="4BF58725" w14:textId="6A93E46E"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6.388.038,36 €</w:t>
            </w:r>
          </w:p>
        </w:tc>
        <w:tc>
          <w:tcPr>
            <w:tcW w:w="2268" w:type="dxa"/>
            <w:tcBorders>
              <w:top w:val="nil"/>
              <w:left w:val="nil"/>
              <w:bottom w:val="single" w:sz="4" w:space="0" w:color="auto"/>
              <w:right w:val="single" w:sz="4" w:space="0" w:color="auto"/>
            </w:tcBorders>
            <w:noWrap/>
            <w:vAlign w:val="bottom"/>
          </w:tcPr>
          <w:p w14:paraId="254E79B9" w14:textId="46AF38A3"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17.159.226,58 €</w:t>
            </w:r>
          </w:p>
        </w:tc>
        <w:tc>
          <w:tcPr>
            <w:tcW w:w="1843" w:type="dxa"/>
            <w:tcBorders>
              <w:top w:val="nil"/>
              <w:left w:val="nil"/>
              <w:bottom w:val="single" w:sz="4" w:space="0" w:color="auto"/>
              <w:right w:val="single" w:sz="4" w:space="0" w:color="auto"/>
            </w:tcBorders>
            <w:noWrap/>
            <w:vAlign w:val="bottom"/>
          </w:tcPr>
          <w:p w14:paraId="4EA07B88" w14:textId="2CFF1A7B"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94.455.338,40 €</w:t>
            </w:r>
          </w:p>
        </w:tc>
        <w:tc>
          <w:tcPr>
            <w:tcW w:w="1843" w:type="dxa"/>
            <w:gridSpan w:val="2"/>
            <w:tcBorders>
              <w:top w:val="nil"/>
              <w:left w:val="nil"/>
              <w:bottom w:val="single" w:sz="4" w:space="0" w:color="auto"/>
              <w:right w:val="single" w:sz="4" w:space="0" w:color="auto"/>
            </w:tcBorders>
            <w:noWrap/>
            <w:vAlign w:val="bottom"/>
          </w:tcPr>
          <w:p w14:paraId="7DAFFBA0" w14:textId="51A79F2C"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83.684.150,18 €</w:t>
            </w:r>
          </w:p>
        </w:tc>
      </w:tr>
      <w:tr w:rsidR="008C35F7" w:rsidRPr="00211E31" w14:paraId="4029118C" w14:textId="77777777" w:rsidTr="000F43E0">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54B4F21F" w14:textId="7DD49CFE"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2023</w:t>
            </w:r>
          </w:p>
        </w:tc>
        <w:tc>
          <w:tcPr>
            <w:tcW w:w="2682" w:type="dxa"/>
            <w:tcBorders>
              <w:top w:val="nil"/>
              <w:left w:val="nil"/>
              <w:bottom w:val="single" w:sz="4" w:space="0" w:color="auto"/>
              <w:right w:val="single" w:sz="4" w:space="0" w:color="auto"/>
            </w:tcBorders>
            <w:noWrap/>
            <w:vAlign w:val="bottom"/>
          </w:tcPr>
          <w:p w14:paraId="3CB9759D" w14:textId="20D881FA"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17.159.226,58 €</w:t>
            </w:r>
          </w:p>
        </w:tc>
        <w:tc>
          <w:tcPr>
            <w:tcW w:w="2268" w:type="dxa"/>
            <w:tcBorders>
              <w:top w:val="nil"/>
              <w:left w:val="nil"/>
              <w:bottom w:val="single" w:sz="4" w:space="0" w:color="auto"/>
              <w:right w:val="single" w:sz="4" w:space="0" w:color="auto"/>
            </w:tcBorders>
            <w:noWrap/>
            <w:vAlign w:val="bottom"/>
          </w:tcPr>
          <w:p w14:paraId="31E1E685" w14:textId="5AA7E221"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 xml:space="preserve">21.281.877,56 € </w:t>
            </w:r>
          </w:p>
        </w:tc>
        <w:tc>
          <w:tcPr>
            <w:tcW w:w="1843" w:type="dxa"/>
            <w:tcBorders>
              <w:top w:val="nil"/>
              <w:left w:val="nil"/>
              <w:bottom w:val="single" w:sz="4" w:space="0" w:color="auto"/>
              <w:right w:val="single" w:sz="4" w:space="0" w:color="auto"/>
            </w:tcBorders>
            <w:noWrap/>
            <w:vAlign w:val="bottom"/>
          </w:tcPr>
          <w:p w14:paraId="42555807" w14:textId="0036ED70"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 xml:space="preserve">100.951.691,93 € </w:t>
            </w:r>
          </w:p>
        </w:tc>
        <w:tc>
          <w:tcPr>
            <w:tcW w:w="1843" w:type="dxa"/>
            <w:gridSpan w:val="2"/>
            <w:tcBorders>
              <w:top w:val="nil"/>
              <w:left w:val="nil"/>
              <w:bottom w:val="single" w:sz="4" w:space="0" w:color="auto"/>
              <w:right w:val="single" w:sz="4" w:space="0" w:color="auto"/>
            </w:tcBorders>
            <w:noWrap/>
            <w:vAlign w:val="bottom"/>
          </w:tcPr>
          <w:p w14:paraId="5F1EEAF8" w14:textId="3D81D562"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96.829.040,65 €</w:t>
            </w:r>
          </w:p>
        </w:tc>
      </w:tr>
      <w:tr w:rsidR="008C35F7" w:rsidRPr="00211E31" w14:paraId="11D320F7" w14:textId="77777777" w:rsidTr="008C35F7">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0292FF74" w14:textId="6B3D45FB"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5C5EC594" w14:textId="320DCDC5"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21.281.877,56 €</w:t>
            </w:r>
          </w:p>
        </w:tc>
        <w:tc>
          <w:tcPr>
            <w:tcW w:w="2268" w:type="dxa"/>
            <w:tcBorders>
              <w:top w:val="single" w:sz="4" w:space="0" w:color="auto"/>
              <w:left w:val="single" w:sz="4" w:space="0" w:color="auto"/>
              <w:bottom w:val="single" w:sz="4" w:space="0" w:color="auto"/>
              <w:right w:val="single" w:sz="4" w:space="0" w:color="auto"/>
            </w:tcBorders>
            <w:noWrap/>
            <w:vAlign w:val="bottom"/>
          </w:tcPr>
          <w:p w14:paraId="3ACEA0B3" w14:textId="06C7ED15"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33.336.292,74 €</w:t>
            </w:r>
          </w:p>
        </w:tc>
        <w:tc>
          <w:tcPr>
            <w:tcW w:w="1843" w:type="dxa"/>
            <w:tcBorders>
              <w:top w:val="single" w:sz="4" w:space="0" w:color="auto"/>
              <w:left w:val="single" w:sz="4" w:space="0" w:color="auto"/>
              <w:bottom w:val="single" w:sz="4" w:space="0" w:color="auto"/>
              <w:right w:val="single" w:sz="4" w:space="0" w:color="auto"/>
            </w:tcBorders>
            <w:noWrap/>
            <w:vAlign w:val="bottom"/>
          </w:tcPr>
          <w:p w14:paraId="23F7CD05" w14:textId="50983553"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104.729.435,65 €</w:t>
            </w:r>
          </w:p>
        </w:tc>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7480F20F" w14:textId="7E8E5583"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0"/>
                <w:szCs w:val="20"/>
              </w:rPr>
            </w:pPr>
            <w:r w:rsidRPr="008C35F7">
              <w:rPr>
                <w:rFonts w:asciiTheme="minorHAnsi" w:eastAsia="Calibri" w:hAnsiTheme="minorHAnsi" w:cstheme="minorHAnsi"/>
                <w:color w:val="auto"/>
                <w:sz w:val="20"/>
                <w:szCs w:val="20"/>
              </w:rPr>
              <w:t>92.675.020,47 €</w:t>
            </w:r>
          </w:p>
        </w:tc>
      </w:tr>
      <w:tr w:rsidR="008C35F7" w:rsidRPr="00211E31" w14:paraId="3CA49AF3" w14:textId="77777777" w:rsidTr="000F43E0">
        <w:trPr>
          <w:gridAfter w:val="1"/>
          <w:wAfter w:w="28" w:type="dxa"/>
          <w:trHeight w:val="255"/>
        </w:trPr>
        <w:tc>
          <w:tcPr>
            <w:tcW w:w="1359" w:type="dxa"/>
            <w:tcBorders>
              <w:top w:val="single" w:sz="4" w:space="0" w:color="auto"/>
              <w:left w:val="nil"/>
              <w:bottom w:val="nil"/>
              <w:right w:val="nil"/>
            </w:tcBorders>
            <w:noWrap/>
            <w:vAlign w:val="bottom"/>
            <w:hideMark/>
          </w:tcPr>
          <w:p w14:paraId="6BA44C6A"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color w:val="EE0000"/>
                <w:sz w:val="22"/>
                <w:szCs w:val="22"/>
              </w:rPr>
            </w:pPr>
          </w:p>
        </w:tc>
        <w:tc>
          <w:tcPr>
            <w:tcW w:w="2682" w:type="dxa"/>
            <w:tcBorders>
              <w:top w:val="single" w:sz="4" w:space="0" w:color="auto"/>
              <w:left w:val="nil"/>
              <w:bottom w:val="nil"/>
              <w:right w:val="nil"/>
            </w:tcBorders>
            <w:noWrap/>
            <w:vAlign w:val="bottom"/>
            <w:hideMark/>
          </w:tcPr>
          <w:p w14:paraId="1914708D"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color w:val="EE0000"/>
                <w:sz w:val="22"/>
                <w:szCs w:val="22"/>
              </w:rPr>
            </w:pPr>
          </w:p>
        </w:tc>
        <w:tc>
          <w:tcPr>
            <w:tcW w:w="2268" w:type="dxa"/>
            <w:tcBorders>
              <w:top w:val="single" w:sz="4" w:space="0" w:color="auto"/>
              <w:left w:val="nil"/>
              <w:bottom w:val="nil"/>
              <w:right w:val="nil"/>
            </w:tcBorders>
            <w:noWrap/>
            <w:vAlign w:val="bottom"/>
            <w:hideMark/>
          </w:tcPr>
          <w:p w14:paraId="402E9662"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color w:val="EE0000"/>
                <w:sz w:val="22"/>
                <w:szCs w:val="22"/>
              </w:rPr>
            </w:pPr>
          </w:p>
        </w:tc>
        <w:tc>
          <w:tcPr>
            <w:tcW w:w="1843" w:type="dxa"/>
            <w:tcBorders>
              <w:top w:val="single" w:sz="4" w:space="0" w:color="auto"/>
              <w:left w:val="nil"/>
              <w:bottom w:val="nil"/>
              <w:right w:val="nil"/>
            </w:tcBorders>
            <w:noWrap/>
            <w:vAlign w:val="bottom"/>
            <w:hideMark/>
          </w:tcPr>
          <w:p w14:paraId="564BFA2D"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single" w:sz="4" w:space="0" w:color="auto"/>
              <w:left w:val="nil"/>
              <w:bottom w:val="nil"/>
              <w:right w:val="nil"/>
            </w:tcBorders>
            <w:noWrap/>
            <w:vAlign w:val="bottom"/>
            <w:hideMark/>
          </w:tcPr>
          <w:p w14:paraId="3BC9829D"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2FA7B6F1" w14:textId="77777777" w:rsidTr="00DC1F32">
        <w:trPr>
          <w:gridAfter w:val="1"/>
          <w:wAfter w:w="28" w:type="dxa"/>
          <w:trHeight w:val="255"/>
        </w:trPr>
        <w:tc>
          <w:tcPr>
            <w:tcW w:w="6309" w:type="dxa"/>
            <w:gridSpan w:val="3"/>
            <w:tcBorders>
              <w:top w:val="single" w:sz="4" w:space="0" w:color="auto"/>
              <w:left w:val="single" w:sz="4" w:space="0" w:color="auto"/>
              <w:bottom w:val="single" w:sz="4" w:space="0" w:color="auto"/>
              <w:right w:val="single" w:sz="4" w:space="0" w:color="auto"/>
            </w:tcBorders>
            <w:noWrap/>
            <w:vAlign w:val="bottom"/>
            <w:hideMark/>
          </w:tcPr>
          <w:p w14:paraId="11D934EC" w14:textId="77777777" w:rsidR="008C35F7" w:rsidRPr="004E7CC9" w:rsidRDefault="008C35F7" w:rsidP="008C35F7">
            <w:pPr>
              <w:shd w:val="clear" w:color="auto" w:fill="FFFFFF"/>
              <w:tabs>
                <w:tab w:val="left" w:pos="524"/>
              </w:tabs>
              <w:spacing w:after="280"/>
              <w:jc w:val="center"/>
              <w:rPr>
                <w:rFonts w:asciiTheme="minorHAnsi" w:eastAsia="Calibri" w:hAnsiTheme="minorHAnsi" w:cstheme="minorHAnsi"/>
                <w:b/>
                <w:bCs/>
                <w:color w:val="auto"/>
                <w:sz w:val="22"/>
                <w:szCs w:val="22"/>
              </w:rPr>
            </w:pPr>
            <w:r w:rsidRPr="004E7CC9">
              <w:rPr>
                <w:rFonts w:asciiTheme="minorHAnsi" w:eastAsia="Calibri" w:hAnsiTheme="minorHAnsi" w:cstheme="minorHAnsi"/>
                <w:b/>
                <w:bCs/>
                <w:color w:val="auto"/>
                <w:sz w:val="22"/>
                <w:szCs w:val="22"/>
              </w:rPr>
              <w:t>Numero ordinativi di incasso e mandati</w:t>
            </w:r>
          </w:p>
        </w:tc>
        <w:tc>
          <w:tcPr>
            <w:tcW w:w="1843" w:type="dxa"/>
            <w:tcBorders>
              <w:top w:val="nil"/>
              <w:left w:val="nil"/>
              <w:bottom w:val="nil"/>
              <w:right w:val="nil"/>
            </w:tcBorders>
            <w:noWrap/>
            <w:vAlign w:val="bottom"/>
            <w:hideMark/>
          </w:tcPr>
          <w:p w14:paraId="54CFF0A3"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b/>
                <w:bCs/>
                <w:color w:val="EE0000"/>
                <w:sz w:val="20"/>
                <w:szCs w:val="20"/>
              </w:rPr>
            </w:pPr>
          </w:p>
        </w:tc>
        <w:tc>
          <w:tcPr>
            <w:tcW w:w="1843" w:type="dxa"/>
            <w:gridSpan w:val="2"/>
            <w:tcBorders>
              <w:top w:val="nil"/>
              <w:left w:val="nil"/>
              <w:bottom w:val="nil"/>
              <w:right w:val="nil"/>
            </w:tcBorders>
            <w:noWrap/>
            <w:vAlign w:val="bottom"/>
            <w:hideMark/>
          </w:tcPr>
          <w:p w14:paraId="484F922D"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375CC9B8"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hideMark/>
          </w:tcPr>
          <w:p w14:paraId="50221949" w14:textId="77777777"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Esercizio</w:t>
            </w:r>
          </w:p>
        </w:tc>
        <w:tc>
          <w:tcPr>
            <w:tcW w:w="2682" w:type="dxa"/>
            <w:tcBorders>
              <w:top w:val="nil"/>
              <w:left w:val="nil"/>
              <w:bottom w:val="single" w:sz="4" w:space="0" w:color="auto"/>
              <w:right w:val="single" w:sz="4" w:space="0" w:color="auto"/>
            </w:tcBorders>
            <w:noWrap/>
            <w:vAlign w:val="bottom"/>
            <w:hideMark/>
          </w:tcPr>
          <w:p w14:paraId="4730E846" w14:textId="77777777"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Ordinativi di incasso</w:t>
            </w:r>
          </w:p>
        </w:tc>
        <w:tc>
          <w:tcPr>
            <w:tcW w:w="2268" w:type="dxa"/>
            <w:tcBorders>
              <w:top w:val="nil"/>
              <w:left w:val="nil"/>
              <w:bottom w:val="single" w:sz="4" w:space="0" w:color="auto"/>
              <w:right w:val="single" w:sz="4" w:space="0" w:color="auto"/>
            </w:tcBorders>
            <w:noWrap/>
            <w:vAlign w:val="bottom"/>
            <w:hideMark/>
          </w:tcPr>
          <w:p w14:paraId="3A4BAEB4" w14:textId="77777777"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Mandati</w:t>
            </w:r>
          </w:p>
        </w:tc>
        <w:tc>
          <w:tcPr>
            <w:tcW w:w="1843" w:type="dxa"/>
            <w:tcBorders>
              <w:top w:val="nil"/>
              <w:left w:val="nil"/>
              <w:bottom w:val="nil"/>
              <w:right w:val="nil"/>
            </w:tcBorders>
            <w:noWrap/>
            <w:vAlign w:val="bottom"/>
            <w:hideMark/>
          </w:tcPr>
          <w:p w14:paraId="047A111A"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59EEC086"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0F319B4E" w14:textId="77777777" w:rsidTr="00F97C21">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7DB3670A" w14:textId="5A75886C"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2021</w:t>
            </w:r>
          </w:p>
        </w:tc>
        <w:tc>
          <w:tcPr>
            <w:tcW w:w="2682" w:type="dxa"/>
            <w:tcBorders>
              <w:top w:val="nil"/>
              <w:left w:val="nil"/>
              <w:bottom w:val="single" w:sz="4" w:space="0" w:color="auto"/>
              <w:right w:val="single" w:sz="4" w:space="0" w:color="auto"/>
            </w:tcBorders>
            <w:noWrap/>
            <w:vAlign w:val="bottom"/>
          </w:tcPr>
          <w:p w14:paraId="6684EA9C" w14:textId="69FF732B"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20256</w:t>
            </w:r>
          </w:p>
        </w:tc>
        <w:tc>
          <w:tcPr>
            <w:tcW w:w="2268" w:type="dxa"/>
            <w:tcBorders>
              <w:top w:val="nil"/>
              <w:left w:val="nil"/>
              <w:bottom w:val="single" w:sz="4" w:space="0" w:color="auto"/>
              <w:right w:val="single" w:sz="4" w:space="0" w:color="auto"/>
            </w:tcBorders>
            <w:noWrap/>
            <w:vAlign w:val="bottom"/>
          </w:tcPr>
          <w:p w14:paraId="142945CE" w14:textId="07F233F5"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22256</w:t>
            </w:r>
          </w:p>
        </w:tc>
        <w:tc>
          <w:tcPr>
            <w:tcW w:w="1843" w:type="dxa"/>
            <w:tcBorders>
              <w:top w:val="nil"/>
              <w:left w:val="nil"/>
              <w:bottom w:val="nil"/>
              <w:right w:val="nil"/>
            </w:tcBorders>
            <w:noWrap/>
            <w:vAlign w:val="bottom"/>
            <w:hideMark/>
          </w:tcPr>
          <w:p w14:paraId="0E67AF3B"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3ABA112C"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0E1F5400"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7D1FBC66" w14:textId="71BFF0BA"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2022</w:t>
            </w:r>
          </w:p>
        </w:tc>
        <w:tc>
          <w:tcPr>
            <w:tcW w:w="2682" w:type="dxa"/>
            <w:tcBorders>
              <w:top w:val="nil"/>
              <w:left w:val="nil"/>
              <w:bottom w:val="single" w:sz="4" w:space="0" w:color="auto"/>
              <w:right w:val="single" w:sz="4" w:space="0" w:color="auto"/>
            </w:tcBorders>
            <w:noWrap/>
            <w:vAlign w:val="bottom"/>
          </w:tcPr>
          <w:p w14:paraId="458B96AE" w14:textId="6B830EA5"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32446</w:t>
            </w:r>
          </w:p>
        </w:tc>
        <w:tc>
          <w:tcPr>
            <w:tcW w:w="2268" w:type="dxa"/>
            <w:tcBorders>
              <w:top w:val="nil"/>
              <w:left w:val="nil"/>
              <w:bottom w:val="single" w:sz="4" w:space="0" w:color="auto"/>
              <w:right w:val="single" w:sz="4" w:space="0" w:color="auto"/>
            </w:tcBorders>
            <w:noWrap/>
            <w:vAlign w:val="bottom"/>
          </w:tcPr>
          <w:p w14:paraId="17207458" w14:textId="1DD5D28B"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20357</w:t>
            </w:r>
          </w:p>
        </w:tc>
        <w:tc>
          <w:tcPr>
            <w:tcW w:w="1843" w:type="dxa"/>
            <w:tcBorders>
              <w:top w:val="nil"/>
              <w:left w:val="nil"/>
              <w:bottom w:val="nil"/>
              <w:right w:val="nil"/>
            </w:tcBorders>
            <w:noWrap/>
            <w:vAlign w:val="bottom"/>
            <w:hideMark/>
          </w:tcPr>
          <w:p w14:paraId="531C135B"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771F7D85"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5F485CF9" w14:textId="77777777" w:rsidTr="0068044B">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62E64111" w14:textId="69295BFD"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2023</w:t>
            </w:r>
          </w:p>
        </w:tc>
        <w:tc>
          <w:tcPr>
            <w:tcW w:w="2682" w:type="dxa"/>
            <w:tcBorders>
              <w:top w:val="nil"/>
              <w:left w:val="nil"/>
              <w:bottom w:val="single" w:sz="4" w:space="0" w:color="auto"/>
              <w:right w:val="single" w:sz="4" w:space="0" w:color="auto"/>
            </w:tcBorders>
            <w:noWrap/>
            <w:vAlign w:val="bottom"/>
          </w:tcPr>
          <w:p w14:paraId="365B0470" w14:textId="47F5108D"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36042</w:t>
            </w:r>
          </w:p>
        </w:tc>
        <w:tc>
          <w:tcPr>
            <w:tcW w:w="2268" w:type="dxa"/>
            <w:tcBorders>
              <w:top w:val="nil"/>
              <w:left w:val="nil"/>
              <w:bottom w:val="single" w:sz="4" w:space="0" w:color="auto"/>
              <w:right w:val="single" w:sz="4" w:space="0" w:color="auto"/>
            </w:tcBorders>
            <w:noWrap/>
            <w:vAlign w:val="bottom"/>
          </w:tcPr>
          <w:p w14:paraId="5CC61FAB" w14:textId="169D290A"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10513</w:t>
            </w:r>
          </w:p>
        </w:tc>
        <w:tc>
          <w:tcPr>
            <w:tcW w:w="1843" w:type="dxa"/>
            <w:tcBorders>
              <w:top w:val="nil"/>
              <w:left w:val="nil"/>
              <w:bottom w:val="nil"/>
              <w:right w:val="nil"/>
            </w:tcBorders>
            <w:noWrap/>
            <w:vAlign w:val="bottom"/>
            <w:hideMark/>
          </w:tcPr>
          <w:p w14:paraId="37B9BAF0"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6B455E87"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326ED48E" w14:textId="77777777" w:rsidTr="004E7CC9">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7623A714" w14:textId="56A7D51B"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50CD9650" w14:textId="1EB57A4A"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41132</w:t>
            </w:r>
          </w:p>
        </w:tc>
        <w:tc>
          <w:tcPr>
            <w:tcW w:w="2268" w:type="dxa"/>
            <w:tcBorders>
              <w:top w:val="single" w:sz="4" w:space="0" w:color="auto"/>
              <w:left w:val="single" w:sz="4" w:space="0" w:color="auto"/>
              <w:bottom w:val="single" w:sz="4" w:space="0" w:color="auto"/>
              <w:right w:val="single" w:sz="4" w:space="0" w:color="auto"/>
            </w:tcBorders>
            <w:noWrap/>
            <w:vAlign w:val="bottom"/>
          </w:tcPr>
          <w:p w14:paraId="7A0C5233" w14:textId="370C24CE" w:rsidR="008C35F7" w:rsidRPr="004E7CC9"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4E7CC9">
              <w:rPr>
                <w:rFonts w:asciiTheme="minorHAnsi" w:eastAsia="Calibri" w:hAnsiTheme="minorHAnsi" w:cstheme="minorHAnsi"/>
                <w:color w:val="auto"/>
                <w:sz w:val="22"/>
                <w:szCs w:val="22"/>
              </w:rPr>
              <w:t>11082</w:t>
            </w:r>
          </w:p>
        </w:tc>
        <w:tc>
          <w:tcPr>
            <w:tcW w:w="1843" w:type="dxa"/>
            <w:tcBorders>
              <w:top w:val="nil"/>
              <w:left w:val="single" w:sz="4" w:space="0" w:color="auto"/>
              <w:bottom w:val="nil"/>
              <w:right w:val="nil"/>
            </w:tcBorders>
            <w:noWrap/>
            <w:vAlign w:val="bottom"/>
            <w:hideMark/>
          </w:tcPr>
          <w:p w14:paraId="45BA783F"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1DA3DD55"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65F08A33" w14:textId="77777777" w:rsidTr="0068044B">
        <w:trPr>
          <w:gridAfter w:val="1"/>
          <w:wAfter w:w="28" w:type="dxa"/>
          <w:trHeight w:val="255"/>
        </w:trPr>
        <w:tc>
          <w:tcPr>
            <w:tcW w:w="1359" w:type="dxa"/>
            <w:tcBorders>
              <w:top w:val="single" w:sz="4" w:space="0" w:color="auto"/>
              <w:left w:val="nil"/>
              <w:bottom w:val="nil"/>
              <w:right w:val="nil"/>
            </w:tcBorders>
            <w:noWrap/>
            <w:vAlign w:val="bottom"/>
            <w:hideMark/>
          </w:tcPr>
          <w:p w14:paraId="326596B8" w14:textId="77777777" w:rsidR="008C35F7" w:rsidRPr="008C35F7" w:rsidRDefault="008C35F7" w:rsidP="008C35F7">
            <w:pPr>
              <w:shd w:val="clear" w:color="auto" w:fill="FFFFFF"/>
              <w:tabs>
                <w:tab w:val="left" w:pos="524"/>
              </w:tabs>
              <w:spacing w:after="280"/>
              <w:jc w:val="both"/>
              <w:rPr>
                <w:rFonts w:asciiTheme="minorHAnsi" w:eastAsia="Calibri" w:hAnsiTheme="minorHAnsi" w:cstheme="minorHAnsi"/>
                <w:color w:val="auto"/>
                <w:sz w:val="22"/>
                <w:szCs w:val="22"/>
              </w:rPr>
            </w:pPr>
          </w:p>
          <w:p w14:paraId="60DD1AC9" w14:textId="77772F7C" w:rsidR="008C35F7" w:rsidRPr="008C35F7" w:rsidRDefault="008C35F7" w:rsidP="008C35F7">
            <w:pPr>
              <w:shd w:val="clear" w:color="auto" w:fill="FFFFFF"/>
              <w:tabs>
                <w:tab w:val="left" w:pos="524"/>
              </w:tabs>
              <w:spacing w:after="280"/>
              <w:jc w:val="both"/>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ALTRI DATI:</w:t>
            </w:r>
          </w:p>
        </w:tc>
        <w:tc>
          <w:tcPr>
            <w:tcW w:w="2682" w:type="dxa"/>
            <w:tcBorders>
              <w:top w:val="single" w:sz="4" w:space="0" w:color="auto"/>
              <w:left w:val="nil"/>
              <w:bottom w:val="nil"/>
              <w:right w:val="nil"/>
            </w:tcBorders>
            <w:noWrap/>
            <w:vAlign w:val="bottom"/>
            <w:hideMark/>
          </w:tcPr>
          <w:p w14:paraId="1D596AA3" w14:textId="77777777" w:rsidR="008C35F7" w:rsidRPr="008C35F7" w:rsidRDefault="008C35F7" w:rsidP="008C35F7">
            <w:pPr>
              <w:shd w:val="clear" w:color="auto" w:fill="FFFFFF"/>
              <w:tabs>
                <w:tab w:val="left" w:pos="524"/>
              </w:tabs>
              <w:spacing w:after="280"/>
              <w:jc w:val="both"/>
              <w:rPr>
                <w:rFonts w:asciiTheme="minorHAnsi" w:eastAsia="Calibri" w:hAnsiTheme="minorHAnsi" w:cstheme="minorHAnsi"/>
                <w:color w:val="auto"/>
                <w:sz w:val="22"/>
                <w:szCs w:val="22"/>
              </w:rPr>
            </w:pPr>
          </w:p>
        </w:tc>
        <w:tc>
          <w:tcPr>
            <w:tcW w:w="2268" w:type="dxa"/>
            <w:tcBorders>
              <w:top w:val="single" w:sz="4" w:space="0" w:color="auto"/>
              <w:left w:val="nil"/>
              <w:bottom w:val="nil"/>
              <w:right w:val="nil"/>
            </w:tcBorders>
            <w:noWrap/>
            <w:vAlign w:val="bottom"/>
            <w:hideMark/>
          </w:tcPr>
          <w:p w14:paraId="0A5CABFC"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203EA1F0"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1DD7414B"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07C4E80E" w14:textId="77777777" w:rsidTr="00DC1F32">
        <w:trPr>
          <w:gridAfter w:val="1"/>
          <w:wAfter w:w="28" w:type="dxa"/>
          <w:trHeight w:val="255"/>
        </w:trPr>
        <w:tc>
          <w:tcPr>
            <w:tcW w:w="1359" w:type="dxa"/>
            <w:tcBorders>
              <w:top w:val="nil"/>
              <w:left w:val="nil"/>
              <w:bottom w:val="nil"/>
              <w:right w:val="nil"/>
            </w:tcBorders>
            <w:noWrap/>
            <w:vAlign w:val="bottom"/>
            <w:hideMark/>
          </w:tcPr>
          <w:p w14:paraId="57F2A9F5" w14:textId="77777777" w:rsidR="008C35F7" w:rsidRPr="008C35F7" w:rsidRDefault="008C35F7" w:rsidP="008C35F7">
            <w:pPr>
              <w:shd w:val="clear" w:color="auto" w:fill="FFFFFF"/>
              <w:tabs>
                <w:tab w:val="left" w:pos="524"/>
              </w:tabs>
              <w:spacing w:after="280"/>
              <w:jc w:val="both"/>
              <w:rPr>
                <w:rFonts w:asciiTheme="minorHAnsi" w:eastAsia="Calibri" w:hAnsiTheme="minorHAnsi" w:cstheme="minorHAnsi"/>
                <w:color w:val="auto"/>
                <w:sz w:val="22"/>
                <w:szCs w:val="22"/>
              </w:rPr>
            </w:pPr>
          </w:p>
        </w:tc>
        <w:tc>
          <w:tcPr>
            <w:tcW w:w="2682" w:type="dxa"/>
            <w:tcBorders>
              <w:top w:val="nil"/>
              <w:left w:val="nil"/>
              <w:bottom w:val="nil"/>
              <w:right w:val="nil"/>
            </w:tcBorders>
            <w:noWrap/>
            <w:vAlign w:val="bottom"/>
            <w:hideMark/>
          </w:tcPr>
          <w:p w14:paraId="136EF745" w14:textId="77777777" w:rsidR="008C35F7" w:rsidRPr="008C35F7" w:rsidRDefault="008C35F7" w:rsidP="008C35F7">
            <w:pPr>
              <w:shd w:val="clear" w:color="auto" w:fill="FFFFFF"/>
              <w:tabs>
                <w:tab w:val="left" w:pos="524"/>
              </w:tabs>
              <w:spacing w:after="280"/>
              <w:jc w:val="both"/>
              <w:rPr>
                <w:rFonts w:asciiTheme="minorHAnsi" w:eastAsia="Calibri" w:hAnsiTheme="minorHAnsi" w:cstheme="minorHAnsi"/>
                <w:color w:val="auto"/>
                <w:sz w:val="22"/>
                <w:szCs w:val="22"/>
              </w:rPr>
            </w:pPr>
          </w:p>
        </w:tc>
        <w:tc>
          <w:tcPr>
            <w:tcW w:w="2268" w:type="dxa"/>
            <w:tcBorders>
              <w:top w:val="nil"/>
              <w:left w:val="nil"/>
              <w:bottom w:val="nil"/>
              <w:right w:val="nil"/>
            </w:tcBorders>
            <w:noWrap/>
            <w:vAlign w:val="bottom"/>
            <w:hideMark/>
          </w:tcPr>
          <w:p w14:paraId="2310CEAF"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56D5E764"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671ABCAB"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40DCCC2D" w14:textId="77777777" w:rsidTr="00DC1F32">
        <w:trPr>
          <w:gridAfter w:val="1"/>
          <w:wAfter w:w="28" w:type="dxa"/>
          <w:trHeight w:val="255"/>
        </w:trPr>
        <w:tc>
          <w:tcPr>
            <w:tcW w:w="4041" w:type="dxa"/>
            <w:gridSpan w:val="2"/>
            <w:tcBorders>
              <w:top w:val="single" w:sz="4" w:space="0" w:color="auto"/>
              <w:left w:val="single" w:sz="4" w:space="0" w:color="auto"/>
              <w:bottom w:val="single" w:sz="4" w:space="0" w:color="auto"/>
              <w:right w:val="single" w:sz="4" w:space="0" w:color="auto"/>
            </w:tcBorders>
            <w:noWrap/>
            <w:vAlign w:val="bottom"/>
            <w:hideMark/>
          </w:tcPr>
          <w:p w14:paraId="28072533" w14:textId="77777777" w:rsidR="008C35F7" w:rsidRPr="008C35F7" w:rsidRDefault="008C35F7" w:rsidP="008C35F7">
            <w:pPr>
              <w:shd w:val="clear" w:color="auto" w:fill="FFFFFF"/>
              <w:tabs>
                <w:tab w:val="left" w:pos="524"/>
              </w:tabs>
              <w:spacing w:after="280"/>
              <w:jc w:val="both"/>
              <w:rPr>
                <w:rFonts w:asciiTheme="minorHAnsi" w:eastAsia="Calibri" w:hAnsiTheme="minorHAnsi" w:cstheme="minorHAnsi"/>
                <w:b/>
                <w:bCs/>
                <w:color w:val="auto"/>
                <w:sz w:val="22"/>
                <w:szCs w:val="22"/>
              </w:rPr>
            </w:pPr>
            <w:r w:rsidRPr="008C35F7">
              <w:rPr>
                <w:rFonts w:asciiTheme="minorHAnsi" w:eastAsia="Calibri" w:hAnsiTheme="minorHAnsi" w:cstheme="minorHAnsi"/>
                <w:b/>
                <w:bCs/>
                <w:color w:val="auto"/>
                <w:sz w:val="22"/>
                <w:szCs w:val="22"/>
              </w:rPr>
              <w:t>Utilizzo medio dell'anticipazione di cassa</w:t>
            </w:r>
          </w:p>
        </w:tc>
        <w:tc>
          <w:tcPr>
            <w:tcW w:w="2268" w:type="dxa"/>
            <w:tcBorders>
              <w:top w:val="nil"/>
              <w:left w:val="nil"/>
              <w:bottom w:val="nil"/>
              <w:right w:val="nil"/>
            </w:tcBorders>
            <w:noWrap/>
            <w:vAlign w:val="bottom"/>
            <w:hideMark/>
          </w:tcPr>
          <w:p w14:paraId="352ACD46" w14:textId="77777777" w:rsidR="008C35F7" w:rsidRPr="0012016B" w:rsidRDefault="008C35F7" w:rsidP="008C35F7">
            <w:pPr>
              <w:shd w:val="clear" w:color="auto" w:fill="FFFFFF"/>
              <w:tabs>
                <w:tab w:val="left" w:pos="524"/>
              </w:tabs>
              <w:spacing w:after="280"/>
              <w:jc w:val="both"/>
              <w:rPr>
                <w:rFonts w:asciiTheme="minorHAnsi" w:eastAsia="Calibri" w:hAnsiTheme="minorHAnsi" w:cstheme="minorHAnsi"/>
                <w:b/>
                <w:bCs/>
                <w:color w:val="EE0000"/>
                <w:sz w:val="22"/>
                <w:szCs w:val="22"/>
              </w:rPr>
            </w:pPr>
          </w:p>
        </w:tc>
        <w:tc>
          <w:tcPr>
            <w:tcW w:w="1843" w:type="dxa"/>
            <w:tcBorders>
              <w:top w:val="nil"/>
              <w:left w:val="nil"/>
              <w:bottom w:val="nil"/>
              <w:right w:val="nil"/>
            </w:tcBorders>
            <w:noWrap/>
            <w:vAlign w:val="bottom"/>
            <w:hideMark/>
          </w:tcPr>
          <w:p w14:paraId="4611D5AA"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353EAF6E" w14:textId="77777777" w:rsidR="008C35F7" w:rsidRPr="00211E31" w:rsidRDefault="008C35F7" w:rsidP="008C35F7">
            <w:pPr>
              <w:shd w:val="clear" w:color="auto" w:fill="FFFFFF"/>
              <w:tabs>
                <w:tab w:val="left" w:pos="524"/>
              </w:tabs>
              <w:spacing w:after="280"/>
              <w:jc w:val="both"/>
              <w:rPr>
                <w:rFonts w:asciiTheme="minorHAnsi" w:eastAsia="Calibri" w:hAnsiTheme="minorHAnsi" w:cstheme="minorHAnsi"/>
                <w:color w:val="EE0000"/>
                <w:sz w:val="20"/>
                <w:szCs w:val="20"/>
              </w:rPr>
            </w:pPr>
          </w:p>
        </w:tc>
      </w:tr>
      <w:tr w:rsidR="008C35F7" w:rsidRPr="00211E31" w14:paraId="296E11EE"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hideMark/>
          </w:tcPr>
          <w:p w14:paraId="7191C38B" w14:textId="77777777"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Esercizio</w:t>
            </w:r>
          </w:p>
        </w:tc>
        <w:tc>
          <w:tcPr>
            <w:tcW w:w="2682" w:type="dxa"/>
            <w:tcBorders>
              <w:top w:val="nil"/>
              <w:left w:val="nil"/>
              <w:bottom w:val="single" w:sz="4" w:space="0" w:color="auto"/>
              <w:right w:val="single" w:sz="4" w:space="0" w:color="auto"/>
            </w:tcBorders>
            <w:noWrap/>
            <w:vAlign w:val="bottom"/>
            <w:hideMark/>
          </w:tcPr>
          <w:p w14:paraId="0007AC9A" w14:textId="77777777"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importo</w:t>
            </w:r>
          </w:p>
        </w:tc>
        <w:tc>
          <w:tcPr>
            <w:tcW w:w="2268" w:type="dxa"/>
            <w:tcBorders>
              <w:top w:val="nil"/>
              <w:left w:val="nil"/>
              <w:bottom w:val="nil"/>
              <w:right w:val="nil"/>
            </w:tcBorders>
            <w:noWrap/>
            <w:vAlign w:val="bottom"/>
            <w:hideMark/>
          </w:tcPr>
          <w:p w14:paraId="41754239" w14:textId="77777777" w:rsidR="008C35F7" w:rsidRPr="0012016B" w:rsidRDefault="008C35F7" w:rsidP="008C35F7">
            <w:pPr>
              <w:shd w:val="clear" w:color="auto" w:fill="FFFFFF"/>
              <w:tabs>
                <w:tab w:val="left" w:pos="524"/>
              </w:tabs>
              <w:spacing w:after="280"/>
              <w:jc w:val="center"/>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4A7A59FA"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52DAA80E"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667A488C" w14:textId="77777777" w:rsidTr="0019323C">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7EB2A010" w14:textId="7468D032"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2021</w:t>
            </w:r>
          </w:p>
        </w:tc>
        <w:tc>
          <w:tcPr>
            <w:tcW w:w="2682" w:type="dxa"/>
            <w:tcBorders>
              <w:top w:val="nil"/>
              <w:left w:val="nil"/>
              <w:bottom w:val="single" w:sz="4" w:space="0" w:color="auto"/>
              <w:right w:val="single" w:sz="4" w:space="0" w:color="auto"/>
            </w:tcBorders>
            <w:noWrap/>
            <w:vAlign w:val="bottom"/>
          </w:tcPr>
          <w:p w14:paraId="25B38664" w14:textId="7407F1B4"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1.098.218,48 €</w:t>
            </w:r>
          </w:p>
        </w:tc>
        <w:tc>
          <w:tcPr>
            <w:tcW w:w="2268" w:type="dxa"/>
            <w:tcBorders>
              <w:top w:val="nil"/>
              <w:left w:val="nil"/>
              <w:bottom w:val="nil"/>
              <w:right w:val="nil"/>
            </w:tcBorders>
            <w:noWrap/>
            <w:vAlign w:val="bottom"/>
            <w:hideMark/>
          </w:tcPr>
          <w:p w14:paraId="7337787A" w14:textId="77777777" w:rsidR="008C35F7" w:rsidRPr="0012016B" w:rsidRDefault="008C35F7" w:rsidP="008C35F7">
            <w:pPr>
              <w:shd w:val="clear" w:color="auto" w:fill="FFFFFF"/>
              <w:tabs>
                <w:tab w:val="left" w:pos="524"/>
              </w:tabs>
              <w:spacing w:after="280"/>
              <w:jc w:val="center"/>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3215CB78"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092B8AD8"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7241A63F" w14:textId="77777777" w:rsidTr="00DC1F32">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7C3E1905" w14:textId="6FD07F66"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2022</w:t>
            </w:r>
          </w:p>
        </w:tc>
        <w:tc>
          <w:tcPr>
            <w:tcW w:w="2682" w:type="dxa"/>
            <w:tcBorders>
              <w:top w:val="nil"/>
              <w:left w:val="nil"/>
              <w:bottom w:val="single" w:sz="4" w:space="0" w:color="auto"/>
              <w:right w:val="single" w:sz="4" w:space="0" w:color="auto"/>
            </w:tcBorders>
            <w:noWrap/>
            <w:vAlign w:val="bottom"/>
          </w:tcPr>
          <w:p w14:paraId="7552BFD0" w14:textId="2CB45362"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0</w:t>
            </w:r>
          </w:p>
        </w:tc>
        <w:tc>
          <w:tcPr>
            <w:tcW w:w="2268" w:type="dxa"/>
            <w:tcBorders>
              <w:top w:val="nil"/>
              <w:left w:val="nil"/>
              <w:bottom w:val="nil"/>
              <w:right w:val="nil"/>
            </w:tcBorders>
            <w:noWrap/>
            <w:vAlign w:val="bottom"/>
            <w:hideMark/>
          </w:tcPr>
          <w:p w14:paraId="02957717" w14:textId="77777777" w:rsidR="008C35F7" w:rsidRPr="0012016B" w:rsidRDefault="008C35F7" w:rsidP="008C35F7">
            <w:pPr>
              <w:shd w:val="clear" w:color="auto" w:fill="FFFFFF"/>
              <w:tabs>
                <w:tab w:val="left" w:pos="524"/>
              </w:tabs>
              <w:spacing w:after="280"/>
              <w:jc w:val="center"/>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3B066FD1"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00FC8331"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09A6BF90" w14:textId="77777777" w:rsidTr="0068044B">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5B93A89C" w14:textId="7B244046"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2023</w:t>
            </w:r>
          </w:p>
        </w:tc>
        <w:tc>
          <w:tcPr>
            <w:tcW w:w="2682" w:type="dxa"/>
            <w:tcBorders>
              <w:top w:val="nil"/>
              <w:left w:val="nil"/>
              <w:bottom w:val="single" w:sz="4" w:space="0" w:color="auto"/>
              <w:right w:val="single" w:sz="4" w:space="0" w:color="auto"/>
            </w:tcBorders>
            <w:noWrap/>
            <w:vAlign w:val="bottom"/>
          </w:tcPr>
          <w:p w14:paraId="4AB85970" w14:textId="38C2B88A"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0</w:t>
            </w:r>
          </w:p>
        </w:tc>
        <w:tc>
          <w:tcPr>
            <w:tcW w:w="2268" w:type="dxa"/>
            <w:tcBorders>
              <w:top w:val="nil"/>
              <w:left w:val="nil"/>
              <w:bottom w:val="nil"/>
              <w:right w:val="nil"/>
            </w:tcBorders>
            <w:noWrap/>
            <w:vAlign w:val="bottom"/>
            <w:hideMark/>
          </w:tcPr>
          <w:p w14:paraId="1D4C05B1" w14:textId="77777777" w:rsidR="008C35F7" w:rsidRPr="0012016B" w:rsidRDefault="008C35F7" w:rsidP="008C35F7">
            <w:pPr>
              <w:shd w:val="clear" w:color="auto" w:fill="FFFFFF"/>
              <w:tabs>
                <w:tab w:val="left" w:pos="524"/>
              </w:tabs>
              <w:spacing w:after="280"/>
              <w:jc w:val="center"/>
              <w:rPr>
                <w:rFonts w:asciiTheme="minorHAnsi" w:eastAsia="Calibri" w:hAnsiTheme="minorHAnsi" w:cstheme="minorHAnsi"/>
                <w:color w:val="EE0000"/>
                <w:sz w:val="22"/>
                <w:szCs w:val="22"/>
              </w:rPr>
            </w:pPr>
          </w:p>
        </w:tc>
        <w:tc>
          <w:tcPr>
            <w:tcW w:w="1843" w:type="dxa"/>
            <w:tcBorders>
              <w:top w:val="nil"/>
              <w:left w:val="nil"/>
              <w:bottom w:val="nil"/>
              <w:right w:val="nil"/>
            </w:tcBorders>
            <w:noWrap/>
            <w:vAlign w:val="bottom"/>
            <w:hideMark/>
          </w:tcPr>
          <w:p w14:paraId="08830F47"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c>
          <w:tcPr>
            <w:tcW w:w="1843" w:type="dxa"/>
            <w:gridSpan w:val="2"/>
            <w:tcBorders>
              <w:top w:val="nil"/>
              <w:left w:val="nil"/>
              <w:bottom w:val="nil"/>
              <w:right w:val="nil"/>
            </w:tcBorders>
            <w:noWrap/>
            <w:vAlign w:val="bottom"/>
            <w:hideMark/>
          </w:tcPr>
          <w:p w14:paraId="26EDBE35" w14:textId="77777777" w:rsidR="008C35F7" w:rsidRPr="00211E31" w:rsidRDefault="008C35F7" w:rsidP="008C35F7">
            <w:pPr>
              <w:shd w:val="clear" w:color="auto" w:fill="FFFFFF"/>
              <w:tabs>
                <w:tab w:val="left" w:pos="524"/>
              </w:tabs>
              <w:spacing w:after="280"/>
              <w:jc w:val="center"/>
              <w:rPr>
                <w:rFonts w:asciiTheme="minorHAnsi" w:eastAsia="Calibri" w:hAnsiTheme="minorHAnsi" w:cstheme="minorHAnsi"/>
                <w:color w:val="EE0000"/>
                <w:sz w:val="20"/>
                <w:szCs w:val="20"/>
              </w:rPr>
            </w:pPr>
          </w:p>
        </w:tc>
      </w:tr>
      <w:tr w:rsidR="008C35F7" w:rsidRPr="00211E31" w14:paraId="67814F72" w14:textId="77777777" w:rsidTr="008C35F7">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5D0FB5A7" w14:textId="47706911" w:rsidR="008C35F7" w:rsidRPr="008C35F7" w:rsidRDefault="008C35F7" w:rsidP="008C35F7">
            <w:pPr>
              <w:shd w:val="clear" w:color="auto" w:fill="FFFFFF"/>
              <w:tabs>
                <w:tab w:val="left" w:pos="524"/>
              </w:tabs>
              <w:spacing w:after="280"/>
              <w:jc w:val="center"/>
              <w:rPr>
                <w:rFonts w:ascii="Calibri" w:eastAsia="Calibri" w:hAnsi="Calibri" w:cs="Calibri"/>
                <w:color w:val="auto"/>
                <w:sz w:val="22"/>
                <w:szCs w:val="22"/>
              </w:rPr>
            </w:pPr>
            <w:r w:rsidRPr="008C35F7">
              <w:rPr>
                <w:rFonts w:ascii="Calibri" w:eastAsia="Calibri" w:hAnsi="Calibri" w:cs="Calibri"/>
                <w:color w:val="auto"/>
                <w:sz w:val="22"/>
                <w:szCs w:val="22"/>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3EB8A64E" w14:textId="3E7B8DB6" w:rsidR="008C35F7" w:rsidRPr="008C35F7" w:rsidRDefault="008C35F7" w:rsidP="008C35F7">
            <w:pPr>
              <w:shd w:val="clear" w:color="auto" w:fill="FFFFFF"/>
              <w:tabs>
                <w:tab w:val="left" w:pos="524"/>
              </w:tabs>
              <w:spacing w:after="280"/>
              <w:jc w:val="center"/>
              <w:rPr>
                <w:rFonts w:asciiTheme="minorHAnsi" w:eastAsia="Calibri" w:hAnsiTheme="minorHAnsi" w:cstheme="minorHAnsi"/>
                <w:color w:val="auto"/>
                <w:sz w:val="22"/>
                <w:szCs w:val="22"/>
              </w:rPr>
            </w:pPr>
            <w:r w:rsidRPr="008C35F7">
              <w:rPr>
                <w:rFonts w:asciiTheme="minorHAnsi" w:eastAsia="Calibri" w:hAnsiTheme="minorHAnsi" w:cstheme="minorHAnsi"/>
                <w:color w:val="auto"/>
                <w:sz w:val="22"/>
                <w:szCs w:val="22"/>
              </w:rPr>
              <w:t>0</w:t>
            </w:r>
          </w:p>
        </w:tc>
        <w:tc>
          <w:tcPr>
            <w:tcW w:w="2268" w:type="dxa"/>
            <w:tcBorders>
              <w:top w:val="nil"/>
              <w:left w:val="single" w:sz="4" w:space="0" w:color="auto"/>
              <w:bottom w:val="nil"/>
              <w:right w:val="nil"/>
            </w:tcBorders>
            <w:noWrap/>
            <w:vAlign w:val="bottom"/>
            <w:hideMark/>
          </w:tcPr>
          <w:p w14:paraId="4CD0C19F" w14:textId="77777777" w:rsidR="008C35F7" w:rsidRPr="0012016B" w:rsidRDefault="008C35F7" w:rsidP="008C35F7">
            <w:pPr>
              <w:shd w:val="clear" w:color="auto" w:fill="FFFFFF"/>
              <w:tabs>
                <w:tab w:val="left" w:pos="524"/>
              </w:tabs>
              <w:spacing w:after="280"/>
              <w:jc w:val="both"/>
              <w:rPr>
                <w:rFonts w:ascii="Calibri" w:eastAsia="Calibri" w:hAnsi="Calibri" w:cs="Calibri"/>
                <w:color w:val="EE0000"/>
                <w:sz w:val="22"/>
                <w:szCs w:val="22"/>
              </w:rPr>
            </w:pPr>
          </w:p>
        </w:tc>
        <w:tc>
          <w:tcPr>
            <w:tcW w:w="1843" w:type="dxa"/>
            <w:tcBorders>
              <w:top w:val="nil"/>
              <w:left w:val="nil"/>
              <w:bottom w:val="nil"/>
              <w:right w:val="nil"/>
            </w:tcBorders>
            <w:noWrap/>
            <w:vAlign w:val="bottom"/>
            <w:hideMark/>
          </w:tcPr>
          <w:p w14:paraId="7FA0CEF1"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c>
          <w:tcPr>
            <w:tcW w:w="1843" w:type="dxa"/>
            <w:gridSpan w:val="2"/>
            <w:tcBorders>
              <w:top w:val="nil"/>
              <w:left w:val="nil"/>
              <w:bottom w:val="nil"/>
              <w:right w:val="nil"/>
            </w:tcBorders>
            <w:noWrap/>
            <w:vAlign w:val="bottom"/>
            <w:hideMark/>
          </w:tcPr>
          <w:p w14:paraId="5730001D"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r>
      <w:tr w:rsidR="008C35F7" w:rsidRPr="00211E31" w14:paraId="77B22F8C" w14:textId="77777777" w:rsidTr="0068044B">
        <w:trPr>
          <w:gridAfter w:val="1"/>
          <w:wAfter w:w="28" w:type="dxa"/>
          <w:trHeight w:val="255"/>
        </w:trPr>
        <w:tc>
          <w:tcPr>
            <w:tcW w:w="1359" w:type="dxa"/>
            <w:tcBorders>
              <w:top w:val="single" w:sz="4" w:space="0" w:color="auto"/>
              <w:left w:val="nil"/>
              <w:bottom w:val="nil"/>
              <w:right w:val="nil"/>
            </w:tcBorders>
            <w:noWrap/>
            <w:vAlign w:val="bottom"/>
            <w:hideMark/>
          </w:tcPr>
          <w:p w14:paraId="66D1AC5E" w14:textId="77777777" w:rsidR="008C35F7" w:rsidRPr="008C35F7" w:rsidRDefault="008C35F7" w:rsidP="008C35F7">
            <w:pPr>
              <w:shd w:val="clear" w:color="auto" w:fill="FFFFFF"/>
              <w:tabs>
                <w:tab w:val="left" w:pos="524"/>
              </w:tabs>
              <w:spacing w:after="280"/>
              <w:jc w:val="both"/>
              <w:rPr>
                <w:rFonts w:ascii="Calibri" w:eastAsia="Calibri" w:hAnsi="Calibri" w:cs="Calibri"/>
                <w:color w:val="auto"/>
                <w:sz w:val="22"/>
                <w:szCs w:val="22"/>
              </w:rPr>
            </w:pPr>
          </w:p>
        </w:tc>
        <w:tc>
          <w:tcPr>
            <w:tcW w:w="2682" w:type="dxa"/>
            <w:tcBorders>
              <w:top w:val="single" w:sz="4" w:space="0" w:color="auto"/>
              <w:left w:val="nil"/>
              <w:bottom w:val="nil"/>
              <w:right w:val="nil"/>
            </w:tcBorders>
            <w:noWrap/>
            <w:vAlign w:val="bottom"/>
            <w:hideMark/>
          </w:tcPr>
          <w:p w14:paraId="14CE77D4" w14:textId="77777777" w:rsidR="008C35F7" w:rsidRPr="008C35F7" w:rsidRDefault="008C35F7" w:rsidP="008C35F7">
            <w:pPr>
              <w:shd w:val="clear" w:color="auto" w:fill="FFFFFF"/>
              <w:tabs>
                <w:tab w:val="left" w:pos="524"/>
              </w:tabs>
              <w:spacing w:after="280"/>
              <w:jc w:val="both"/>
              <w:rPr>
                <w:rFonts w:ascii="Calibri" w:eastAsia="Calibri" w:hAnsi="Calibri" w:cs="Calibri"/>
                <w:color w:val="auto"/>
                <w:sz w:val="22"/>
                <w:szCs w:val="22"/>
              </w:rPr>
            </w:pPr>
          </w:p>
        </w:tc>
        <w:tc>
          <w:tcPr>
            <w:tcW w:w="2268" w:type="dxa"/>
            <w:tcBorders>
              <w:top w:val="nil"/>
              <w:left w:val="nil"/>
              <w:bottom w:val="nil"/>
              <w:right w:val="nil"/>
            </w:tcBorders>
            <w:noWrap/>
            <w:vAlign w:val="bottom"/>
            <w:hideMark/>
          </w:tcPr>
          <w:p w14:paraId="4FD7C626" w14:textId="77777777" w:rsidR="008C35F7" w:rsidRPr="0012016B" w:rsidRDefault="008C35F7" w:rsidP="008C35F7">
            <w:pPr>
              <w:shd w:val="clear" w:color="auto" w:fill="FFFFFF"/>
              <w:tabs>
                <w:tab w:val="left" w:pos="524"/>
              </w:tabs>
              <w:spacing w:after="280"/>
              <w:jc w:val="both"/>
              <w:rPr>
                <w:rFonts w:ascii="Calibri" w:eastAsia="Calibri" w:hAnsi="Calibri" w:cs="Calibri"/>
                <w:color w:val="EE0000"/>
                <w:sz w:val="22"/>
                <w:szCs w:val="22"/>
              </w:rPr>
            </w:pPr>
          </w:p>
        </w:tc>
        <w:tc>
          <w:tcPr>
            <w:tcW w:w="1843" w:type="dxa"/>
            <w:tcBorders>
              <w:top w:val="nil"/>
              <w:left w:val="nil"/>
              <w:bottom w:val="nil"/>
              <w:right w:val="nil"/>
            </w:tcBorders>
            <w:noWrap/>
            <w:vAlign w:val="bottom"/>
            <w:hideMark/>
          </w:tcPr>
          <w:p w14:paraId="23D97A3F"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c>
          <w:tcPr>
            <w:tcW w:w="1843" w:type="dxa"/>
            <w:gridSpan w:val="2"/>
            <w:tcBorders>
              <w:top w:val="nil"/>
              <w:left w:val="nil"/>
              <w:bottom w:val="nil"/>
              <w:right w:val="nil"/>
            </w:tcBorders>
            <w:noWrap/>
            <w:vAlign w:val="bottom"/>
            <w:hideMark/>
          </w:tcPr>
          <w:p w14:paraId="69337F94"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r>
      <w:tr w:rsidR="008C35F7" w:rsidRPr="00211E31" w14:paraId="195ED603" w14:textId="77777777" w:rsidTr="00DC1F32">
        <w:trPr>
          <w:trHeight w:val="255"/>
        </w:trPr>
        <w:tc>
          <w:tcPr>
            <w:tcW w:w="8180" w:type="dxa"/>
            <w:gridSpan w:val="5"/>
            <w:tcBorders>
              <w:top w:val="nil"/>
              <w:left w:val="nil"/>
              <w:bottom w:val="nil"/>
              <w:right w:val="nil"/>
            </w:tcBorders>
            <w:noWrap/>
            <w:vAlign w:val="bottom"/>
            <w:hideMark/>
          </w:tcPr>
          <w:p w14:paraId="09D70573" w14:textId="7656B036" w:rsidR="008C35F7" w:rsidRPr="0012016B" w:rsidRDefault="008C35F7" w:rsidP="008C35F7">
            <w:pPr>
              <w:shd w:val="clear" w:color="auto" w:fill="FFFFFF"/>
              <w:tabs>
                <w:tab w:val="left" w:pos="524"/>
              </w:tabs>
              <w:spacing w:after="280"/>
              <w:jc w:val="both"/>
              <w:rPr>
                <w:rFonts w:ascii="Calibri" w:eastAsia="Calibri" w:hAnsi="Calibri" w:cs="Calibri"/>
                <w:color w:val="EE0000"/>
                <w:sz w:val="22"/>
                <w:szCs w:val="22"/>
              </w:rPr>
            </w:pPr>
            <w:r w:rsidRPr="00E36043">
              <w:rPr>
                <w:rFonts w:ascii="Calibri" w:eastAsia="Calibri" w:hAnsi="Calibri" w:cs="Calibri"/>
                <w:color w:val="auto"/>
                <w:sz w:val="22"/>
                <w:szCs w:val="22"/>
              </w:rPr>
              <w:t>Numero mutui (CC.DD.PP.) nel 202</w:t>
            </w:r>
            <w:r w:rsidR="000F0E45">
              <w:rPr>
                <w:rFonts w:ascii="Calibri" w:eastAsia="Calibri" w:hAnsi="Calibri" w:cs="Calibri"/>
                <w:color w:val="auto"/>
                <w:sz w:val="22"/>
                <w:szCs w:val="22"/>
              </w:rPr>
              <w:t>5</w:t>
            </w:r>
            <w:r w:rsidRPr="00E36043">
              <w:rPr>
                <w:rFonts w:ascii="Calibri" w:eastAsia="Calibri" w:hAnsi="Calibri" w:cs="Calibri"/>
                <w:color w:val="auto"/>
                <w:sz w:val="22"/>
                <w:szCs w:val="22"/>
              </w:rPr>
              <w:t xml:space="preserve">: </w:t>
            </w:r>
            <w:r w:rsidRPr="00E36043">
              <w:rPr>
                <w:rFonts w:ascii="Calibri" w:eastAsia="Calibri" w:hAnsi="Calibri" w:cs="Calibri"/>
                <w:b/>
                <w:bCs/>
                <w:color w:val="auto"/>
                <w:sz w:val="22"/>
                <w:szCs w:val="22"/>
              </w:rPr>
              <w:t>n. 178</w:t>
            </w:r>
            <w:r w:rsidRPr="00E36043">
              <w:rPr>
                <w:rFonts w:ascii="Calibri" w:eastAsia="Calibri" w:hAnsi="Calibri" w:cs="Calibri"/>
                <w:color w:val="auto"/>
                <w:sz w:val="22"/>
                <w:szCs w:val="22"/>
              </w:rPr>
              <w:t xml:space="preserve"> (€. 1.370.690,25 - rata semestrale al 31/12/202</w:t>
            </w:r>
            <w:r w:rsidR="000F0E45">
              <w:rPr>
                <w:rFonts w:ascii="Calibri" w:eastAsia="Calibri" w:hAnsi="Calibri" w:cs="Calibri"/>
                <w:color w:val="auto"/>
                <w:sz w:val="22"/>
                <w:szCs w:val="22"/>
              </w:rPr>
              <w:t>5</w:t>
            </w:r>
            <w:r w:rsidRPr="00E36043">
              <w:rPr>
                <w:rFonts w:ascii="Calibri" w:eastAsia="Calibri" w:hAnsi="Calibri" w:cs="Calibri"/>
                <w:color w:val="auto"/>
                <w:sz w:val="22"/>
                <w:szCs w:val="22"/>
              </w:rPr>
              <w:t>)</w:t>
            </w:r>
          </w:p>
        </w:tc>
        <w:tc>
          <w:tcPr>
            <w:tcW w:w="1843" w:type="dxa"/>
            <w:gridSpan w:val="2"/>
            <w:tcBorders>
              <w:top w:val="nil"/>
              <w:left w:val="nil"/>
              <w:bottom w:val="nil"/>
              <w:right w:val="nil"/>
            </w:tcBorders>
            <w:noWrap/>
            <w:vAlign w:val="bottom"/>
            <w:hideMark/>
          </w:tcPr>
          <w:p w14:paraId="18F8BC5C"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r>
      <w:tr w:rsidR="008C35F7" w:rsidRPr="00211E31" w14:paraId="1A1D5328" w14:textId="77777777" w:rsidTr="008C35F7">
        <w:trPr>
          <w:trHeight w:val="255"/>
        </w:trPr>
        <w:tc>
          <w:tcPr>
            <w:tcW w:w="8180" w:type="dxa"/>
            <w:gridSpan w:val="5"/>
            <w:tcBorders>
              <w:top w:val="nil"/>
              <w:left w:val="nil"/>
              <w:bottom w:val="nil"/>
              <w:right w:val="nil"/>
            </w:tcBorders>
            <w:noWrap/>
            <w:vAlign w:val="bottom"/>
          </w:tcPr>
          <w:p w14:paraId="4C726434" w14:textId="41978B88" w:rsidR="008C35F7" w:rsidRPr="0012016B" w:rsidRDefault="008C35F7" w:rsidP="00F3565E">
            <w:pPr>
              <w:pStyle w:val="Nessunaspaziatura"/>
            </w:pPr>
            <w:r w:rsidRPr="00E36043">
              <w:rPr>
                <w:rFonts w:asciiTheme="minorHAnsi" w:hAnsiTheme="minorHAnsi" w:cstheme="minorHAnsi"/>
                <w:sz w:val="22"/>
                <w:szCs w:val="22"/>
              </w:rPr>
              <w:t xml:space="preserve">Numeri di c/c postali gestiti alla data </w:t>
            </w:r>
            <w:proofErr w:type="gramStart"/>
            <w:r w:rsidRPr="00E36043">
              <w:rPr>
                <w:rFonts w:asciiTheme="minorHAnsi" w:hAnsiTheme="minorHAnsi" w:cstheme="minorHAnsi"/>
                <w:sz w:val="22"/>
                <w:szCs w:val="22"/>
              </w:rPr>
              <w:t xml:space="preserve">odierna:   </w:t>
            </w:r>
            <w:proofErr w:type="gramEnd"/>
            <w:r w:rsidRPr="00E36043">
              <w:rPr>
                <w:rFonts w:asciiTheme="minorHAnsi" w:hAnsiTheme="minorHAnsi" w:cstheme="minorHAnsi"/>
                <w:sz w:val="22"/>
                <w:szCs w:val="22"/>
              </w:rPr>
              <w:t xml:space="preserve">                                                      </w:t>
            </w:r>
            <w:r w:rsidRPr="00E36043">
              <w:rPr>
                <w:rFonts w:asciiTheme="minorHAnsi" w:hAnsiTheme="minorHAnsi" w:cstheme="minorHAnsi"/>
                <w:b/>
                <w:bCs/>
                <w:sz w:val="22"/>
                <w:szCs w:val="22"/>
              </w:rPr>
              <w:t>n. 07</w:t>
            </w:r>
          </w:p>
        </w:tc>
        <w:tc>
          <w:tcPr>
            <w:tcW w:w="1843" w:type="dxa"/>
            <w:gridSpan w:val="2"/>
            <w:tcBorders>
              <w:top w:val="nil"/>
              <w:left w:val="nil"/>
              <w:bottom w:val="nil"/>
              <w:right w:val="nil"/>
            </w:tcBorders>
            <w:noWrap/>
            <w:vAlign w:val="bottom"/>
          </w:tcPr>
          <w:p w14:paraId="5B7B0936" w14:textId="3D3E8CD6"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r>
      <w:tr w:rsidR="008C35F7" w:rsidRPr="00211E31" w14:paraId="7E56FA14" w14:textId="77777777" w:rsidTr="008C35F7">
        <w:trPr>
          <w:gridAfter w:val="1"/>
          <w:wAfter w:w="28" w:type="dxa"/>
          <w:trHeight w:val="255"/>
        </w:trPr>
        <w:tc>
          <w:tcPr>
            <w:tcW w:w="4041" w:type="dxa"/>
            <w:gridSpan w:val="2"/>
            <w:tcBorders>
              <w:top w:val="nil"/>
              <w:left w:val="nil"/>
              <w:bottom w:val="nil"/>
              <w:right w:val="nil"/>
            </w:tcBorders>
            <w:noWrap/>
            <w:vAlign w:val="bottom"/>
          </w:tcPr>
          <w:p w14:paraId="22A44956" w14:textId="54455862" w:rsidR="008C35F7" w:rsidRPr="0012016B" w:rsidRDefault="008C35F7" w:rsidP="008C35F7">
            <w:pPr>
              <w:shd w:val="clear" w:color="auto" w:fill="FFFFFF"/>
              <w:tabs>
                <w:tab w:val="left" w:pos="524"/>
              </w:tabs>
              <w:spacing w:after="280"/>
              <w:jc w:val="both"/>
              <w:rPr>
                <w:rFonts w:ascii="Calibri" w:eastAsia="Calibri" w:hAnsi="Calibri" w:cs="Calibri"/>
                <w:color w:val="EE0000"/>
                <w:sz w:val="22"/>
                <w:szCs w:val="22"/>
              </w:rPr>
            </w:pPr>
          </w:p>
        </w:tc>
        <w:tc>
          <w:tcPr>
            <w:tcW w:w="2268" w:type="dxa"/>
            <w:tcBorders>
              <w:top w:val="nil"/>
              <w:left w:val="nil"/>
              <w:bottom w:val="nil"/>
              <w:right w:val="nil"/>
            </w:tcBorders>
            <w:noWrap/>
            <w:vAlign w:val="bottom"/>
          </w:tcPr>
          <w:p w14:paraId="139E28FC" w14:textId="53D2AD0B" w:rsidR="008C35F7" w:rsidRPr="0012016B" w:rsidRDefault="008C35F7" w:rsidP="008C35F7">
            <w:pPr>
              <w:shd w:val="clear" w:color="auto" w:fill="FFFFFF"/>
              <w:tabs>
                <w:tab w:val="left" w:pos="524"/>
              </w:tabs>
              <w:spacing w:after="280"/>
              <w:rPr>
                <w:rFonts w:ascii="Calibri" w:eastAsia="Calibri" w:hAnsi="Calibri" w:cs="Calibri"/>
                <w:color w:val="EE0000"/>
                <w:sz w:val="22"/>
                <w:szCs w:val="22"/>
              </w:rPr>
            </w:pPr>
          </w:p>
        </w:tc>
        <w:tc>
          <w:tcPr>
            <w:tcW w:w="1843" w:type="dxa"/>
            <w:tcBorders>
              <w:top w:val="nil"/>
              <w:left w:val="nil"/>
              <w:bottom w:val="nil"/>
              <w:right w:val="nil"/>
            </w:tcBorders>
            <w:noWrap/>
            <w:vAlign w:val="bottom"/>
            <w:hideMark/>
          </w:tcPr>
          <w:p w14:paraId="3596FCA0"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c>
          <w:tcPr>
            <w:tcW w:w="1843" w:type="dxa"/>
            <w:gridSpan w:val="2"/>
            <w:tcBorders>
              <w:top w:val="nil"/>
              <w:left w:val="nil"/>
              <w:bottom w:val="nil"/>
              <w:right w:val="nil"/>
            </w:tcBorders>
            <w:noWrap/>
            <w:vAlign w:val="bottom"/>
            <w:hideMark/>
          </w:tcPr>
          <w:p w14:paraId="7C665EFD" w14:textId="77777777" w:rsidR="008C35F7" w:rsidRPr="00211E31" w:rsidRDefault="008C35F7" w:rsidP="008C35F7">
            <w:pPr>
              <w:shd w:val="clear" w:color="auto" w:fill="FFFFFF"/>
              <w:tabs>
                <w:tab w:val="left" w:pos="524"/>
              </w:tabs>
              <w:spacing w:after="280"/>
              <w:jc w:val="both"/>
              <w:rPr>
                <w:rFonts w:ascii="Calibri" w:eastAsia="Calibri" w:hAnsi="Calibri" w:cs="Calibri"/>
                <w:color w:val="EE0000"/>
              </w:rPr>
            </w:pPr>
          </w:p>
        </w:tc>
      </w:tr>
      <w:bookmarkEnd w:id="22"/>
    </w:tbl>
    <w:p w14:paraId="756CBE98" w14:textId="77777777" w:rsidR="004138D1" w:rsidRPr="008B31F3" w:rsidRDefault="004138D1">
      <w:pPr>
        <w:spacing w:after="506" w:line="14" w:lineRule="exact"/>
        <w:rPr>
          <w:rFonts w:asciiTheme="majorHAnsi" w:hAnsiTheme="majorHAnsi" w:cstheme="majorHAnsi"/>
          <w:color w:val="EE0000"/>
          <w:sz w:val="22"/>
          <w:szCs w:val="22"/>
        </w:rPr>
      </w:pPr>
    </w:p>
    <w:p w14:paraId="792A41C2" w14:textId="2BDE9471" w:rsidR="001756DA" w:rsidRPr="008B31F3" w:rsidRDefault="009B0F92">
      <w:pPr>
        <w:pStyle w:val="Corpodeltesto0"/>
        <w:shd w:val="clear" w:color="auto" w:fill="auto"/>
        <w:spacing w:line="271" w:lineRule="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lastRenderedPageBreak/>
        <w:t>Il Comune di Marsala</w:t>
      </w:r>
      <w:r w:rsidR="00BC51DB"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gestisce forme di pagamento e di incasso mediante la trasmissione telematica dei mandati e delle reversali con modalità riconosciute dagli istituti di credito. La modalità di trasmissione telematica dei mandati di pagamento e delle reversali d'incasso, avviene tramite la procedura fornita da</w:t>
      </w:r>
      <w:r w:rsidR="0031533F" w:rsidRPr="008B31F3">
        <w:rPr>
          <w:rFonts w:asciiTheme="majorHAnsi" w:hAnsiTheme="majorHAnsi" w:cstheme="majorHAnsi"/>
          <w:color w:val="auto"/>
          <w:sz w:val="22"/>
          <w:szCs w:val="22"/>
        </w:rPr>
        <w:t xml:space="preserve">lla ditta Maggioli SPA </w:t>
      </w:r>
      <w:r w:rsidRPr="008B31F3">
        <w:rPr>
          <w:rFonts w:asciiTheme="majorHAnsi" w:hAnsiTheme="majorHAnsi" w:cstheme="majorHAnsi"/>
          <w:color w:val="auto"/>
          <w:sz w:val="22"/>
          <w:szCs w:val="22"/>
        </w:rPr>
        <w:t xml:space="preserve"> (Ordinativo Bancario Informatico) che al momento prevede l'impiego di flussi digitali di ordinativi e relative ricevute in formato xml firmati digitalmente ed inviati/ricevuti mediante applicativi bancari; si precisa che la procedura informatica è conforme a quanto previsto dalla Circolare ABI (serie tecnica n. 35 del 7 agosto 2008 /serie tecnica n.36 del 30 dicembre 2013).</w:t>
      </w:r>
    </w:p>
    <w:p w14:paraId="6529B6F2" w14:textId="16A230A0" w:rsidR="001756DA" w:rsidRDefault="00915537">
      <w:pPr>
        <w:pStyle w:val="Corpodeltesto0"/>
        <w:shd w:val="clear" w:color="auto" w:fill="auto"/>
        <w:spacing w:line="271" w:lineRule="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Il Cassiere, non avendo la materiale giacenza di somme, effettuerà il servizio nella qualità di organo esecutore delle operazioni disposte dall'Ente a valere sulle disponibilità speciali aperte presso la Sezione di Tesoreria dello Stato di competenza.</w:t>
      </w:r>
    </w:p>
    <w:p w14:paraId="4A13BA5F" w14:textId="77777777" w:rsidR="00D936EB" w:rsidRPr="008B31F3" w:rsidRDefault="00D936EB">
      <w:pPr>
        <w:pStyle w:val="Corpodeltesto0"/>
        <w:shd w:val="clear" w:color="auto" w:fill="auto"/>
        <w:spacing w:line="271" w:lineRule="auto"/>
        <w:ind w:right="400"/>
        <w:rPr>
          <w:rFonts w:asciiTheme="majorHAnsi" w:hAnsiTheme="majorHAnsi" w:cstheme="majorHAnsi"/>
          <w:color w:val="auto"/>
          <w:sz w:val="22"/>
          <w:szCs w:val="22"/>
        </w:rPr>
      </w:pPr>
    </w:p>
    <w:p w14:paraId="28848B2F" w14:textId="77777777" w:rsidR="0031533F" w:rsidRPr="008B31F3" w:rsidRDefault="0031533F">
      <w:pPr>
        <w:pStyle w:val="Corpodeltesto0"/>
        <w:shd w:val="clear" w:color="auto" w:fill="auto"/>
        <w:spacing w:line="271" w:lineRule="auto"/>
        <w:ind w:right="400"/>
        <w:rPr>
          <w:rFonts w:asciiTheme="majorHAnsi" w:hAnsiTheme="majorHAnsi" w:cstheme="majorHAnsi"/>
          <w:color w:val="auto"/>
          <w:sz w:val="22"/>
          <w:szCs w:val="22"/>
        </w:rPr>
      </w:pPr>
    </w:p>
    <w:p w14:paraId="0C5C4B57" w14:textId="6EEA23D2" w:rsidR="001756DA" w:rsidRPr="008B31F3" w:rsidRDefault="00915537">
      <w:pPr>
        <w:pStyle w:val="Titolo20"/>
        <w:keepNext/>
        <w:keepLines/>
        <w:numPr>
          <w:ilvl w:val="0"/>
          <w:numId w:val="1"/>
        </w:numPr>
        <w:shd w:val="clear" w:color="auto" w:fill="auto"/>
        <w:tabs>
          <w:tab w:val="left" w:pos="394"/>
        </w:tabs>
        <w:spacing w:line="271" w:lineRule="auto"/>
        <w:rPr>
          <w:rFonts w:asciiTheme="majorHAnsi" w:hAnsiTheme="majorHAnsi" w:cstheme="majorHAnsi"/>
          <w:color w:val="auto"/>
          <w:sz w:val="22"/>
          <w:szCs w:val="22"/>
        </w:rPr>
      </w:pPr>
      <w:bookmarkStart w:id="23" w:name="bookmark19"/>
      <w:r w:rsidRPr="008B31F3">
        <w:rPr>
          <w:rFonts w:asciiTheme="majorHAnsi" w:hAnsiTheme="majorHAnsi" w:cstheme="majorHAnsi"/>
          <w:color w:val="auto"/>
          <w:sz w:val="22"/>
          <w:szCs w:val="22"/>
        </w:rPr>
        <w:t>RESPONSABILE UNICO DEL PRO</w:t>
      </w:r>
      <w:bookmarkEnd w:id="23"/>
      <w:r w:rsidR="0068044B" w:rsidRPr="008B31F3">
        <w:rPr>
          <w:rFonts w:asciiTheme="majorHAnsi" w:hAnsiTheme="majorHAnsi" w:cstheme="majorHAnsi"/>
          <w:color w:val="auto"/>
          <w:sz w:val="22"/>
          <w:szCs w:val="22"/>
        </w:rPr>
        <w:t>GETTO</w:t>
      </w:r>
    </w:p>
    <w:p w14:paraId="4799B612" w14:textId="69F36BAD" w:rsidR="0031533F" w:rsidRPr="008B31F3" w:rsidRDefault="00915537">
      <w:pPr>
        <w:pStyle w:val="Corpodeltesto0"/>
        <w:shd w:val="clear" w:color="auto" w:fill="auto"/>
        <w:spacing w:after="240" w:line="233" w:lineRule="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Il Responsabile Unico del Pro</w:t>
      </w:r>
      <w:r w:rsidR="0068044B" w:rsidRPr="008B31F3">
        <w:rPr>
          <w:rFonts w:asciiTheme="majorHAnsi" w:hAnsiTheme="majorHAnsi" w:cstheme="majorHAnsi"/>
          <w:color w:val="auto"/>
          <w:sz w:val="22"/>
          <w:szCs w:val="22"/>
        </w:rPr>
        <w:t>getto</w:t>
      </w:r>
      <w:r w:rsidRPr="008B31F3">
        <w:rPr>
          <w:rFonts w:asciiTheme="majorHAnsi" w:hAnsiTheme="majorHAnsi" w:cstheme="majorHAnsi"/>
          <w:color w:val="auto"/>
          <w:sz w:val="22"/>
          <w:szCs w:val="22"/>
        </w:rPr>
        <w:t>, art. 1</w:t>
      </w:r>
      <w:r w:rsidR="0068044B" w:rsidRPr="008B31F3">
        <w:rPr>
          <w:rFonts w:asciiTheme="majorHAnsi" w:hAnsiTheme="majorHAnsi" w:cstheme="majorHAnsi"/>
          <w:color w:val="auto"/>
          <w:sz w:val="22"/>
          <w:szCs w:val="22"/>
        </w:rPr>
        <w:t>5</w:t>
      </w:r>
      <w:r w:rsidRPr="008B31F3">
        <w:rPr>
          <w:rFonts w:asciiTheme="majorHAnsi" w:hAnsiTheme="majorHAnsi" w:cstheme="majorHAnsi"/>
          <w:color w:val="auto"/>
          <w:sz w:val="22"/>
          <w:szCs w:val="22"/>
        </w:rPr>
        <w:t xml:space="preserve"> del D.</w:t>
      </w:r>
      <w:r w:rsidR="002917C6"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 xml:space="preserve">Lgs. </w:t>
      </w:r>
      <w:r w:rsidR="0068044B" w:rsidRPr="008B31F3">
        <w:rPr>
          <w:rFonts w:asciiTheme="majorHAnsi" w:hAnsiTheme="majorHAnsi" w:cstheme="majorHAnsi"/>
          <w:color w:val="auto"/>
          <w:sz w:val="22"/>
          <w:szCs w:val="22"/>
        </w:rPr>
        <w:t>36/2023</w:t>
      </w:r>
      <w:r w:rsidRPr="008B31F3">
        <w:rPr>
          <w:rFonts w:asciiTheme="majorHAnsi" w:hAnsiTheme="majorHAnsi" w:cstheme="majorHAnsi"/>
          <w:color w:val="auto"/>
          <w:sz w:val="22"/>
          <w:szCs w:val="22"/>
        </w:rPr>
        <w:t xml:space="preserve">, è il </w:t>
      </w:r>
      <w:r w:rsidR="0031533F" w:rsidRPr="008B31F3">
        <w:rPr>
          <w:rFonts w:asciiTheme="majorHAnsi" w:hAnsiTheme="majorHAnsi" w:cstheme="majorHAnsi"/>
          <w:color w:val="auto"/>
          <w:sz w:val="22"/>
          <w:szCs w:val="22"/>
        </w:rPr>
        <w:t xml:space="preserve">Dott. </w:t>
      </w:r>
      <w:r w:rsidR="000108C7" w:rsidRPr="008B31F3">
        <w:rPr>
          <w:rFonts w:asciiTheme="majorHAnsi" w:hAnsiTheme="majorHAnsi" w:cstheme="majorHAnsi"/>
          <w:color w:val="auto"/>
          <w:sz w:val="22"/>
          <w:szCs w:val="22"/>
        </w:rPr>
        <w:t>Michelangelo</w:t>
      </w:r>
      <w:r w:rsidR="00DC1F32" w:rsidRPr="008B31F3">
        <w:rPr>
          <w:rFonts w:asciiTheme="majorHAnsi" w:hAnsiTheme="majorHAnsi" w:cstheme="majorHAnsi"/>
          <w:color w:val="auto"/>
          <w:sz w:val="22"/>
          <w:szCs w:val="22"/>
        </w:rPr>
        <w:t xml:space="preserve"> Sala</w:t>
      </w:r>
      <w:r w:rsidR="0031533F" w:rsidRPr="008B31F3">
        <w:rPr>
          <w:rFonts w:asciiTheme="majorHAnsi" w:hAnsiTheme="majorHAnsi" w:cstheme="majorHAnsi"/>
          <w:color w:val="auto"/>
          <w:sz w:val="22"/>
          <w:szCs w:val="22"/>
        </w:rPr>
        <w:t xml:space="preserve"> - Tel. 0923</w:t>
      </w:r>
      <w:r w:rsidR="000108C7" w:rsidRPr="008B31F3">
        <w:rPr>
          <w:rFonts w:asciiTheme="majorHAnsi" w:hAnsiTheme="majorHAnsi" w:cstheme="majorHAnsi"/>
          <w:color w:val="auto"/>
          <w:sz w:val="22"/>
          <w:szCs w:val="22"/>
        </w:rPr>
        <w:t>/</w:t>
      </w:r>
      <w:r w:rsidR="0031533F" w:rsidRPr="008B31F3">
        <w:rPr>
          <w:rFonts w:asciiTheme="majorHAnsi" w:hAnsiTheme="majorHAnsi" w:cstheme="majorHAnsi"/>
          <w:color w:val="auto"/>
          <w:sz w:val="22"/>
          <w:szCs w:val="22"/>
        </w:rPr>
        <w:t>993</w:t>
      </w:r>
      <w:r w:rsidR="000108C7" w:rsidRPr="008B31F3">
        <w:rPr>
          <w:rFonts w:asciiTheme="majorHAnsi" w:hAnsiTheme="majorHAnsi" w:cstheme="majorHAnsi"/>
          <w:color w:val="auto"/>
          <w:sz w:val="22"/>
          <w:szCs w:val="22"/>
        </w:rPr>
        <w:t>846</w:t>
      </w:r>
      <w:r w:rsidR="0031533F" w:rsidRPr="008B31F3">
        <w:rPr>
          <w:rFonts w:asciiTheme="majorHAnsi" w:hAnsiTheme="majorHAnsi" w:cstheme="majorHAnsi"/>
          <w:color w:val="auto"/>
          <w:sz w:val="22"/>
          <w:szCs w:val="22"/>
        </w:rPr>
        <w:t xml:space="preserve"> </w:t>
      </w:r>
      <w:r w:rsidR="00EB23E3" w:rsidRPr="008B31F3">
        <w:rPr>
          <w:rFonts w:asciiTheme="majorHAnsi" w:hAnsiTheme="majorHAnsi" w:cstheme="majorHAnsi"/>
          <w:color w:val="auto"/>
          <w:sz w:val="22"/>
          <w:szCs w:val="22"/>
        </w:rPr>
        <w:t>–</w:t>
      </w:r>
      <w:r w:rsidR="0031533F" w:rsidRPr="008B31F3">
        <w:rPr>
          <w:rFonts w:asciiTheme="majorHAnsi" w:hAnsiTheme="majorHAnsi" w:cstheme="majorHAnsi"/>
          <w:color w:val="auto"/>
          <w:sz w:val="22"/>
          <w:szCs w:val="22"/>
        </w:rPr>
        <w:t xml:space="preserve"> E</w:t>
      </w:r>
      <w:r w:rsidR="00EB23E3" w:rsidRPr="008B31F3">
        <w:rPr>
          <w:rFonts w:asciiTheme="majorHAnsi" w:hAnsiTheme="majorHAnsi" w:cstheme="majorHAnsi"/>
          <w:color w:val="auto"/>
          <w:sz w:val="22"/>
          <w:szCs w:val="22"/>
        </w:rPr>
        <w:t>-</w:t>
      </w:r>
      <w:r w:rsidR="0031533F" w:rsidRPr="008B31F3">
        <w:rPr>
          <w:rFonts w:asciiTheme="majorHAnsi" w:hAnsiTheme="majorHAnsi" w:cstheme="majorHAnsi"/>
          <w:color w:val="auto"/>
          <w:sz w:val="22"/>
          <w:szCs w:val="22"/>
        </w:rPr>
        <w:t xml:space="preserve">mail: </w:t>
      </w:r>
      <w:hyperlink r:id="rId11" w:history="1">
        <w:r w:rsidR="004138D1" w:rsidRPr="008B31F3">
          <w:rPr>
            <w:rStyle w:val="Collegamentoipertestuale"/>
            <w:rFonts w:asciiTheme="majorHAnsi" w:hAnsiTheme="majorHAnsi" w:cstheme="majorHAnsi"/>
            <w:sz w:val="22"/>
            <w:szCs w:val="22"/>
          </w:rPr>
          <w:t>sala.michelangelo@comune.marsala.tp.it</w:t>
        </w:r>
      </w:hyperlink>
      <w:r w:rsidRPr="008B31F3">
        <w:rPr>
          <w:rFonts w:asciiTheme="majorHAnsi" w:hAnsiTheme="majorHAnsi" w:cstheme="majorHAnsi"/>
          <w:color w:val="auto"/>
          <w:sz w:val="22"/>
          <w:szCs w:val="22"/>
        </w:rPr>
        <w:t>.</w:t>
      </w:r>
    </w:p>
    <w:p w14:paraId="01D4EADA" w14:textId="77777777" w:rsidR="004138D1" w:rsidRPr="008B31F3" w:rsidRDefault="004138D1">
      <w:pPr>
        <w:pStyle w:val="Corpodeltesto0"/>
        <w:shd w:val="clear" w:color="auto" w:fill="auto"/>
        <w:spacing w:after="240" w:line="233" w:lineRule="auto"/>
        <w:ind w:right="400"/>
        <w:rPr>
          <w:rFonts w:asciiTheme="majorHAnsi" w:hAnsiTheme="majorHAnsi" w:cstheme="majorHAnsi"/>
          <w:color w:val="auto"/>
          <w:sz w:val="22"/>
          <w:szCs w:val="22"/>
        </w:rPr>
      </w:pPr>
    </w:p>
    <w:p w14:paraId="1591FDAB" w14:textId="643D5C12" w:rsidR="001756DA" w:rsidRPr="008B31F3" w:rsidRDefault="00915537">
      <w:pPr>
        <w:pStyle w:val="Titolo20"/>
        <w:keepNext/>
        <w:keepLines/>
        <w:numPr>
          <w:ilvl w:val="0"/>
          <w:numId w:val="1"/>
        </w:numPr>
        <w:shd w:val="clear" w:color="auto" w:fill="auto"/>
        <w:tabs>
          <w:tab w:val="left" w:pos="394"/>
        </w:tabs>
        <w:rPr>
          <w:rFonts w:asciiTheme="majorHAnsi" w:hAnsiTheme="majorHAnsi" w:cstheme="majorHAnsi"/>
          <w:color w:val="auto"/>
          <w:sz w:val="22"/>
          <w:szCs w:val="22"/>
        </w:rPr>
      </w:pPr>
      <w:bookmarkStart w:id="24" w:name="bookmark20"/>
      <w:r w:rsidRPr="008B31F3">
        <w:rPr>
          <w:rFonts w:asciiTheme="majorHAnsi" w:hAnsiTheme="majorHAnsi" w:cstheme="majorHAnsi"/>
          <w:color w:val="auto"/>
          <w:sz w:val="22"/>
          <w:szCs w:val="22"/>
        </w:rPr>
        <w:t>TRATTAMENTO DEI DATI PERSONALI</w:t>
      </w:r>
      <w:bookmarkEnd w:id="24"/>
    </w:p>
    <w:p w14:paraId="1CBD588C" w14:textId="1726DBC5"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si informa che il titolare del tra amento dei da</w:t>
      </w:r>
      <w:r w:rsidR="0031533F" w:rsidRPr="008B31F3">
        <w:rPr>
          <w:rFonts w:asciiTheme="majorHAnsi" w:hAnsiTheme="majorHAnsi" w:cstheme="majorHAnsi"/>
          <w:color w:val="auto"/>
          <w:sz w:val="22"/>
          <w:szCs w:val="22"/>
        </w:rPr>
        <w:t>ti</w:t>
      </w:r>
      <w:r w:rsidRPr="008B31F3">
        <w:rPr>
          <w:rFonts w:asciiTheme="majorHAnsi" w:hAnsiTheme="majorHAnsi" w:cstheme="majorHAnsi"/>
          <w:color w:val="auto"/>
          <w:sz w:val="22"/>
          <w:szCs w:val="22"/>
        </w:rPr>
        <w:t xml:space="preserve"> è </w:t>
      </w:r>
      <w:r w:rsidR="009B0F92" w:rsidRPr="008B31F3">
        <w:rPr>
          <w:rFonts w:asciiTheme="majorHAnsi" w:hAnsiTheme="majorHAnsi" w:cstheme="majorHAnsi"/>
          <w:color w:val="auto"/>
          <w:sz w:val="22"/>
          <w:szCs w:val="22"/>
        </w:rPr>
        <w:t>Il Comune di Marsala</w:t>
      </w:r>
      <w:r w:rsidR="0031533F" w:rsidRPr="008B31F3">
        <w:rPr>
          <w:rFonts w:asciiTheme="majorHAnsi" w:hAnsiTheme="majorHAnsi" w:cstheme="majorHAnsi"/>
          <w:color w:val="auto"/>
          <w:sz w:val="22"/>
          <w:szCs w:val="22"/>
        </w:rPr>
        <w:t xml:space="preserve"> con</w:t>
      </w:r>
      <w:r w:rsidRPr="008B31F3">
        <w:rPr>
          <w:rFonts w:asciiTheme="majorHAnsi" w:hAnsiTheme="majorHAnsi" w:cstheme="majorHAnsi"/>
          <w:color w:val="auto"/>
          <w:sz w:val="22"/>
          <w:szCs w:val="22"/>
        </w:rPr>
        <w:t xml:space="preserve"> sede legale in </w:t>
      </w:r>
      <w:r w:rsidR="0031533F" w:rsidRPr="008B31F3">
        <w:rPr>
          <w:rFonts w:asciiTheme="majorHAnsi" w:hAnsiTheme="majorHAnsi" w:cstheme="majorHAnsi"/>
          <w:color w:val="auto"/>
          <w:sz w:val="22"/>
          <w:szCs w:val="22"/>
        </w:rPr>
        <w:t>Via Garibaldi, 5,</w:t>
      </w:r>
      <w:r w:rsidRPr="008B31F3">
        <w:rPr>
          <w:rFonts w:asciiTheme="majorHAnsi" w:hAnsiTheme="majorHAnsi" w:cstheme="majorHAnsi"/>
          <w:color w:val="auto"/>
          <w:sz w:val="22"/>
          <w:szCs w:val="22"/>
        </w:rPr>
        <w:t xml:space="preserve"> C.F. </w:t>
      </w:r>
      <w:r w:rsidR="0031533F" w:rsidRPr="008B31F3">
        <w:rPr>
          <w:rFonts w:asciiTheme="majorHAnsi" w:hAnsiTheme="majorHAnsi" w:cstheme="majorHAnsi"/>
          <w:color w:val="auto"/>
          <w:sz w:val="22"/>
          <w:szCs w:val="22"/>
        </w:rPr>
        <w:t>00139550818</w:t>
      </w:r>
      <w:r w:rsidR="00D17AFC" w:rsidRPr="008B31F3">
        <w:rPr>
          <w:rFonts w:asciiTheme="majorHAnsi" w:hAnsiTheme="majorHAnsi" w:cstheme="majorHAnsi"/>
          <w:color w:val="auto"/>
          <w:sz w:val="22"/>
          <w:szCs w:val="22"/>
        </w:rPr>
        <w:t>.</w:t>
      </w:r>
    </w:p>
    <w:p w14:paraId="26FABB04" w14:textId="77777777"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Si informa che i dati conferiti dai soggetti interessati costituiscono presupposto indispensabile per la partecipazione alla procedura di gara di cui al presente avviso con particolare riferimento alla presentazione della domanda di partecipazione ed alla corretta gestione amministrativa e della corrispondenza nonché per finalità strettamente connesse all'adempimento degli obblighi di legge, contabili e fiscali.</w:t>
      </w:r>
    </w:p>
    <w:p w14:paraId="7BE55F37" w14:textId="77777777" w:rsidR="001756DA" w:rsidRPr="008B31F3" w:rsidRDefault="00915537">
      <w:pPr>
        <w:pStyle w:val="Corpodeltesto0"/>
        <w:shd w:val="clear" w:color="auto" w:fill="auto"/>
        <w:spacing w:after="240"/>
        <w:rPr>
          <w:rFonts w:asciiTheme="majorHAnsi" w:hAnsiTheme="majorHAnsi" w:cstheme="majorHAnsi"/>
          <w:color w:val="auto"/>
          <w:sz w:val="22"/>
          <w:szCs w:val="22"/>
        </w:rPr>
      </w:pPr>
      <w:r w:rsidRPr="008B31F3">
        <w:rPr>
          <w:rFonts w:asciiTheme="majorHAnsi" w:hAnsiTheme="majorHAnsi" w:cstheme="majorHAnsi"/>
          <w:color w:val="auto"/>
          <w:sz w:val="22"/>
          <w:szCs w:val="22"/>
        </w:rPr>
        <w:t>Il loro mancato conferimento comporta l'impossibilità di partecipare alla procedura di cui al presente avviso.</w:t>
      </w:r>
    </w:p>
    <w:p w14:paraId="2982CE39" w14:textId="6B3938C1" w:rsidR="001756DA" w:rsidRPr="008B31F3" w:rsidRDefault="0031533F" w:rsidP="0031533F">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Si precisa che l'interessato è tenuto a garantire la correttezza dei dati personali forniti, impegnandosi, in caso di modifica dei suddetti dati, a richiederne la variazione affinché questi siano mantenuti costantemente aggiornati.</w:t>
      </w:r>
    </w:p>
    <w:p w14:paraId="1A2E2352" w14:textId="77777777" w:rsidR="001756DA" w:rsidRPr="008B31F3" w:rsidRDefault="00915537">
      <w:pPr>
        <w:pStyle w:val="Corpodeltesto0"/>
        <w:shd w:val="clear" w:color="auto" w:fill="auto"/>
        <w:spacing w:line="269" w:lineRule="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 dati forniti saranno utilizzati solo con modalità e procedure strettamente necessarie ai suddetti scopi e non saranno oggetto di comunicazione e diffusione fuori dai casi individuati da espresse disposizioni normative.</w:t>
      </w:r>
    </w:p>
    <w:p w14:paraId="770DC69F" w14:textId="5740C70E"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Resta fermo l'obbligo del</w:t>
      </w:r>
      <w:r w:rsidR="009B0F92" w:rsidRPr="008B31F3">
        <w:rPr>
          <w:rFonts w:asciiTheme="majorHAnsi" w:hAnsiTheme="majorHAnsi" w:cstheme="majorHAnsi"/>
          <w:color w:val="auto"/>
          <w:sz w:val="22"/>
          <w:szCs w:val="22"/>
        </w:rPr>
        <w:t xml:space="preserve"> Comune di Marsala</w:t>
      </w:r>
      <w:r w:rsidR="0031533F" w:rsidRPr="008B31F3">
        <w:rPr>
          <w:rFonts w:asciiTheme="majorHAnsi" w:hAnsiTheme="majorHAnsi" w:cstheme="majorHAnsi"/>
          <w:color w:val="auto"/>
          <w:sz w:val="22"/>
          <w:szCs w:val="22"/>
        </w:rPr>
        <w:t xml:space="preserve"> </w:t>
      </w:r>
      <w:r w:rsidRPr="008B31F3">
        <w:rPr>
          <w:rFonts w:asciiTheme="majorHAnsi" w:hAnsiTheme="majorHAnsi" w:cstheme="majorHAnsi"/>
          <w:color w:val="auto"/>
          <w:sz w:val="22"/>
          <w:szCs w:val="22"/>
        </w:rPr>
        <w:t>di comunicare i dati all'Autorità Giudiziaria, ogni qual volta venga inoltrata specifica richiesta al riguardo.</w:t>
      </w:r>
    </w:p>
    <w:p w14:paraId="6689A6B0" w14:textId="63F70A75"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Il trattamento dei dati personali è e</w:t>
      </w:r>
      <w:r w:rsidR="0031533F" w:rsidRPr="008B31F3">
        <w:rPr>
          <w:rFonts w:asciiTheme="majorHAnsi" w:hAnsiTheme="majorHAnsi" w:cstheme="majorHAnsi"/>
          <w:color w:val="auto"/>
          <w:sz w:val="22"/>
          <w:szCs w:val="22"/>
        </w:rPr>
        <w:t>ff</w:t>
      </w:r>
      <w:r w:rsidRPr="008B31F3">
        <w:rPr>
          <w:rFonts w:asciiTheme="majorHAnsi" w:hAnsiTheme="majorHAnsi" w:cstheme="majorHAnsi"/>
          <w:color w:val="auto"/>
          <w:sz w:val="22"/>
          <w:szCs w:val="22"/>
        </w:rPr>
        <w:t>e</w:t>
      </w:r>
      <w:r w:rsidR="0031533F" w:rsidRPr="008B31F3">
        <w:rPr>
          <w:rFonts w:asciiTheme="majorHAnsi" w:hAnsiTheme="majorHAnsi" w:cstheme="majorHAnsi"/>
          <w:color w:val="auto"/>
          <w:sz w:val="22"/>
          <w:szCs w:val="22"/>
        </w:rPr>
        <w:t>tt</w:t>
      </w:r>
      <w:r w:rsidRPr="008B31F3">
        <w:rPr>
          <w:rFonts w:asciiTheme="majorHAnsi" w:hAnsiTheme="majorHAnsi" w:cstheme="majorHAnsi"/>
          <w:color w:val="auto"/>
          <w:sz w:val="22"/>
          <w:szCs w:val="22"/>
        </w:rPr>
        <w:t>uato – nel rispe</w:t>
      </w:r>
      <w:r w:rsidR="0031533F" w:rsidRPr="008B31F3">
        <w:rPr>
          <w:rFonts w:asciiTheme="majorHAnsi" w:hAnsiTheme="majorHAnsi" w:cstheme="majorHAnsi"/>
          <w:color w:val="auto"/>
          <w:sz w:val="22"/>
          <w:szCs w:val="22"/>
        </w:rPr>
        <w:t>tt</w:t>
      </w:r>
      <w:r w:rsidRPr="008B31F3">
        <w:rPr>
          <w:rFonts w:asciiTheme="majorHAnsi" w:hAnsiTheme="majorHAnsi" w:cstheme="majorHAnsi"/>
          <w:color w:val="auto"/>
          <w:sz w:val="22"/>
          <w:szCs w:val="22"/>
        </w:rPr>
        <w:t>o di quanto previsto dal GDPR e successive modi</w:t>
      </w:r>
      <w:r w:rsidR="0031533F" w:rsidRPr="008B31F3">
        <w:rPr>
          <w:rFonts w:asciiTheme="majorHAnsi" w:hAnsiTheme="majorHAnsi" w:cstheme="majorHAnsi"/>
          <w:color w:val="auto"/>
          <w:sz w:val="22"/>
          <w:szCs w:val="22"/>
        </w:rPr>
        <w:t>fi</w:t>
      </w:r>
      <w:r w:rsidRPr="008B31F3">
        <w:rPr>
          <w:rFonts w:asciiTheme="majorHAnsi" w:hAnsiTheme="majorHAnsi" w:cstheme="majorHAnsi"/>
          <w:color w:val="auto"/>
          <w:sz w:val="22"/>
          <w:szCs w:val="22"/>
        </w:rPr>
        <w:t xml:space="preserve">cazioni e integrazioni, </w:t>
      </w:r>
      <w:r w:rsidR="00457B57" w:rsidRPr="008B31F3">
        <w:rPr>
          <w:rFonts w:asciiTheme="majorHAnsi" w:hAnsiTheme="majorHAnsi" w:cstheme="majorHAnsi"/>
          <w:color w:val="auto"/>
          <w:sz w:val="22"/>
          <w:szCs w:val="22"/>
        </w:rPr>
        <w:t>nonché</w:t>
      </w:r>
      <w:r w:rsidRPr="008B31F3">
        <w:rPr>
          <w:rFonts w:asciiTheme="majorHAnsi" w:hAnsiTheme="majorHAnsi" w:cstheme="majorHAnsi"/>
          <w:color w:val="auto"/>
          <w:sz w:val="22"/>
          <w:szCs w:val="22"/>
        </w:rPr>
        <w:t xml:space="preserve"> dalla norm</w:t>
      </w:r>
      <w:r w:rsidR="0031533F" w:rsidRPr="008B31F3">
        <w:rPr>
          <w:rFonts w:asciiTheme="majorHAnsi" w:hAnsiTheme="majorHAnsi" w:cstheme="majorHAnsi"/>
          <w:color w:val="auto"/>
          <w:sz w:val="22"/>
          <w:szCs w:val="22"/>
        </w:rPr>
        <w:t>ati</w:t>
      </w:r>
      <w:r w:rsidRPr="008B31F3">
        <w:rPr>
          <w:rFonts w:asciiTheme="majorHAnsi" w:hAnsiTheme="majorHAnsi" w:cstheme="majorHAnsi"/>
          <w:color w:val="auto"/>
          <w:sz w:val="22"/>
          <w:szCs w:val="22"/>
        </w:rPr>
        <w:t>va nazionale – anche con l'ausilio di strumen</w:t>
      </w:r>
      <w:r w:rsidR="0031533F" w:rsidRPr="008B31F3">
        <w:rPr>
          <w:rFonts w:asciiTheme="majorHAnsi" w:hAnsiTheme="majorHAnsi" w:cstheme="majorHAnsi"/>
          <w:color w:val="auto"/>
          <w:sz w:val="22"/>
          <w:szCs w:val="22"/>
        </w:rPr>
        <w:t>ti</w:t>
      </w:r>
      <w:r w:rsidRPr="008B31F3">
        <w:rPr>
          <w:rFonts w:asciiTheme="majorHAnsi" w:hAnsiTheme="majorHAnsi" w:cstheme="majorHAnsi"/>
          <w:color w:val="auto"/>
          <w:sz w:val="22"/>
          <w:szCs w:val="22"/>
        </w:rPr>
        <w:t xml:space="preserve"> informa</w:t>
      </w:r>
      <w:r w:rsidR="0031533F" w:rsidRPr="008B31F3">
        <w:rPr>
          <w:rFonts w:asciiTheme="majorHAnsi" w:hAnsiTheme="majorHAnsi" w:cstheme="majorHAnsi"/>
          <w:color w:val="auto"/>
          <w:sz w:val="22"/>
          <w:szCs w:val="22"/>
        </w:rPr>
        <w:t>ti</w:t>
      </w:r>
      <w:r w:rsidRPr="008B31F3">
        <w:rPr>
          <w:rFonts w:asciiTheme="majorHAnsi" w:hAnsiTheme="majorHAnsi" w:cstheme="majorHAnsi"/>
          <w:color w:val="auto"/>
          <w:sz w:val="22"/>
          <w:szCs w:val="22"/>
        </w:rPr>
        <w:t>ci, ed è svolto dal personale del</w:t>
      </w:r>
      <w:r w:rsidR="009B0F92" w:rsidRPr="008B31F3">
        <w:rPr>
          <w:rFonts w:asciiTheme="majorHAnsi" w:hAnsiTheme="majorHAnsi" w:cstheme="majorHAnsi"/>
          <w:color w:val="auto"/>
          <w:sz w:val="22"/>
          <w:szCs w:val="22"/>
        </w:rPr>
        <w:t xml:space="preserve"> Comune di Marsala</w:t>
      </w:r>
      <w:r w:rsidR="0031533F" w:rsidRPr="008B31F3">
        <w:rPr>
          <w:rFonts w:asciiTheme="majorHAnsi" w:hAnsiTheme="majorHAnsi" w:cstheme="majorHAnsi"/>
          <w:color w:val="auto"/>
          <w:sz w:val="22"/>
          <w:szCs w:val="22"/>
        </w:rPr>
        <w:t xml:space="preserve"> e</w:t>
      </w:r>
      <w:r w:rsidRPr="008B31F3">
        <w:rPr>
          <w:rFonts w:asciiTheme="majorHAnsi" w:hAnsiTheme="majorHAnsi" w:cstheme="majorHAnsi"/>
          <w:color w:val="auto"/>
          <w:sz w:val="22"/>
          <w:szCs w:val="22"/>
        </w:rPr>
        <w:t xml:space="preserve">/o da soggetti terzi autorizzati e debitamente istruiti, eventualmente designati Responsabili del trattamento qualora sussistano rapporti di servizio, per il tempo strettamente necessario a conseguire gli scopi per cui sono stati raccolti. La conservazione degli atti inerenti </w:t>
      </w:r>
      <w:proofErr w:type="gramStart"/>
      <w:r w:rsidRPr="008B31F3">
        <w:rPr>
          <w:rFonts w:asciiTheme="majorHAnsi" w:hAnsiTheme="majorHAnsi" w:cstheme="majorHAnsi"/>
          <w:color w:val="auto"/>
          <w:sz w:val="22"/>
          <w:szCs w:val="22"/>
        </w:rPr>
        <w:t>il</w:t>
      </w:r>
      <w:proofErr w:type="gramEnd"/>
      <w:r w:rsidRPr="008B31F3">
        <w:rPr>
          <w:rFonts w:asciiTheme="majorHAnsi" w:hAnsiTheme="majorHAnsi" w:cstheme="majorHAnsi"/>
          <w:color w:val="auto"/>
          <w:sz w:val="22"/>
          <w:szCs w:val="22"/>
        </w:rPr>
        <w:t xml:space="preserve"> presente bando cessa</w:t>
      </w:r>
      <w:r w:rsidR="0068044B" w:rsidRPr="008B31F3">
        <w:rPr>
          <w:rFonts w:asciiTheme="majorHAnsi" w:hAnsiTheme="majorHAnsi" w:cstheme="majorHAnsi"/>
          <w:color w:val="auto"/>
          <w:sz w:val="22"/>
          <w:szCs w:val="22"/>
        </w:rPr>
        <w:t>no</w:t>
      </w:r>
      <w:r w:rsidRPr="008B31F3">
        <w:rPr>
          <w:rFonts w:asciiTheme="majorHAnsi" w:hAnsiTheme="majorHAnsi" w:cstheme="majorHAnsi"/>
          <w:color w:val="auto"/>
          <w:sz w:val="22"/>
          <w:szCs w:val="22"/>
        </w:rPr>
        <w:t xml:space="preserve"> decorsi 10 anni. Sono fatti salvi gli ulteriori obblighi di conservazione documentale previsti dalla legge.</w:t>
      </w:r>
    </w:p>
    <w:p w14:paraId="49CCA18D" w14:textId="7FFB6AB2" w:rsidR="001756DA" w:rsidRPr="008B31F3" w:rsidRDefault="009B0F92">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Il Comune di Marsala cura il costante aggiornamento della propria informativa sulla privacy per adeguarla alle modifiche legislative nazionali e comunitarie.</w:t>
      </w:r>
    </w:p>
    <w:p w14:paraId="4A5E827A" w14:textId="77777777"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Specifiche misure di sicurezza sono osservate per prevenire la perdita dei dati, usi illeciti o non corretti ed accessi non autorizzati.</w:t>
      </w:r>
    </w:p>
    <w:p w14:paraId="26C05D83" w14:textId="77777777" w:rsidR="001756DA" w:rsidRPr="008B31F3" w:rsidRDefault="00915537">
      <w:pPr>
        <w:pStyle w:val="Corpodeltesto0"/>
        <w:shd w:val="clear" w:color="auto" w:fill="auto"/>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Ai sensi degli art. 13, comma 2, lettere (b) e (d) e 14, comma 2, lettere (d) e (e), nonché degli artt. 15, 16, 17, 18, e 21 del GDPR, i soggetti cui si riferiscono i dati personali hanno il diritto in qualunque momento di:</w:t>
      </w:r>
    </w:p>
    <w:p w14:paraId="3CD0203D" w14:textId="77777777" w:rsidR="001756DA" w:rsidRPr="008B31F3" w:rsidRDefault="00915537" w:rsidP="009655B4">
      <w:pPr>
        <w:pStyle w:val="Corpodeltesto0"/>
        <w:numPr>
          <w:ilvl w:val="0"/>
          <w:numId w:val="2"/>
        </w:numPr>
        <w:shd w:val="clear" w:color="auto" w:fill="auto"/>
        <w:tabs>
          <w:tab w:val="left" w:pos="294"/>
        </w:tabs>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chiedere al Titolare del trattamento l'accesso ai dati personali, la rettifica, l'integrazione, la cancellazione degli stessi (ove compatibile con gli obblighi di conservazione), la limitazione del trattamento dei dati che la </w:t>
      </w:r>
      <w:r w:rsidRPr="008B31F3">
        <w:rPr>
          <w:rFonts w:asciiTheme="majorHAnsi" w:hAnsiTheme="majorHAnsi" w:cstheme="majorHAnsi"/>
          <w:color w:val="auto"/>
          <w:sz w:val="22"/>
          <w:szCs w:val="22"/>
        </w:rPr>
        <w:lastRenderedPageBreak/>
        <w:t>riguardano o di opporsi al trattamento degli stessi qualora ricorrano i presupposti previsti dal GDPR;</w:t>
      </w:r>
    </w:p>
    <w:p w14:paraId="1771A01A" w14:textId="77777777" w:rsidR="001756DA" w:rsidRPr="008B31F3" w:rsidRDefault="00915537" w:rsidP="009655B4">
      <w:pPr>
        <w:pStyle w:val="Corpodeltesto0"/>
        <w:numPr>
          <w:ilvl w:val="0"/>
          <w:numId w:val="2"/>
        </w:numPr>
        <w:shd w:val="clear" w:color="auto" w:fill="auto"/>
        <w:tabs>
          <w:tab w:val="left" w:pos="308"/>
        </w:tabs>
        <w:rPr>
          <w:rFonts w:asciiTheme="majorHAnsi" w:hAnsiTheme="majorHAnsi" w:cstheme="majorHAnsi"/>
          <w:color w:val="auto"/>
          <w:sz w:val="22"/>
          <w:szCs w:val="22"/>
        </w:rPr>
      </w:pPr>
      <w:r w:rsidRPr="008B31F3">
        <w:rPr>
          <w:rFonts w:asciiTheme="majorHAnsi" w:hAnsiTheme="majorHAnsi" w:cstheme="majorHAnsi"/>
          <w:color w:val="auto"/>
          <w:sz w:val="22"/>
          <w:szCs w:val="22"/>
        </w:rPr>
        <w:t>esercitare i diritti di cui alla lettera a) con idonea comunicazione da inviare alla casella di posta suindicata;</w:t>
      </w:r>
    </w:p>
    <w:p w14:paraId="7D17B40C" w14:textId="7647A8E1" w:rsidR="001756DA" w:rsidRPr="008B31F3" w:rsidRDefault="00915537" w:rsidP="009655B4">
      <w:pPr>
        <w:pStyle w:val="Corpodeltesto0"/>
        <w:numPr>
          <w:ilvl w:val="0"/>
          <w:numId w:val="2"/>
        </w:numPr>
        <w:shd w:val="clear" w:color="auto" w:fill="auto"/>
        <w:tabs>
          <w:tab w:val="left" w:pos="284"/>
        </w:tabs>
        <w:spacing w:after="24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 xml:space="preserve">proporre un reclamo al Garante per la protezione dei dati personali, ex art. 77 del GDPR, seguendo le procedure e le indicazioni pubblicate sul sito web ufficiale dell'Autorità: </w:t>
      </w:r>
      <w:hyperlink r:id="rId12" w:history="1">
        <w:r w:rsidR="00374BEC" w:rsidRPr="008B31F3">
          <w:rPr>
            <w:rStyle w:val="Collegamentoipertestuale"/>
            <w:rFonts w:asciiTheme="majorHAnsi" w:hAnsiTheme="majorHAnsi" w:cstheme="majorHAnsi"/>
            <w:sz w:val="22"/>
            <w:szCs w:val="22"/>
          </w:rPr>
          <w:t>www.garanteprivacy.it</w:t>
        </w:r>
      </w:hyperlink>
      <w:r w:rsidRPr="008B31F3">
        <w:rPr>
          <w:rFonts w:asciiTheme="majorHAnsi" w:hAnsiTheme="majorHAnsi" w:cstheme="majorHAnsi"/>
          <w:color w:val="auto"/>
          <w:sz w:val="22"/>
          <w:szCs w:val="22"/>
        </w:rPr>
        <w:t>.</w:t>
      </w:r>
    </w:p>
    <w:p w14:paraId="1029CE18" w14:textId="77777777" w:rsidR="004138D1" w:rsidRPr="008B31F3" w:rsidRDefault="004138D1" w:rsidP="004138D1">
      <w:pPr>
        <w:pStyle w:val="Corpodeltesto0"/>
        <w:shd w:val="clear" w:color="auto" w:fill="auto"/>
        <w:tabs>
          <w:tab w:val="left" w:pos="284"/>
        </w:tabs>
        <w:spacing w:after="240"/>
        <w:ind w:right="400"/>
        <w:rPr>
          <w:rFonts w:asciiTheme="majorHAnsi" w:hAnsiTheme="majorHAnsi" w:cstheme="majorHAnsi"/>
          <w:color w:val="auto"/>
          <w:sz w:val="22"/>
          <w:szCs w:val="22"/>
        </w:rPr>
      </w:pPr>
    </w:p>
    <w:p w14:paraId="11632FD1" w14:textId="71DED714" w:rsidR="001756DA" w:rsidRPr="008B31F3" w:rsidRDefault="00915537">
      <w:pPr>
        <w:pStyle w:val="Titolo20"/>
        <w:keepNext/>
        <w:keepLines/>
        <w:numPr>
          <w:ilvl w:val="0"/>
          <w:numId w:val="1"/>
        </w:numPr>
        <w:shd w:val="clear" w:color="auto" w:fill="auto"/>
        <w:tabs>
          <w:tab w:val="left" w:pos="394"/>
        </w:tabs>
        <w:rPr>
          <w:rFonts w:asciiTheme="majorHAnsi" w:hAnsiTheme="majorHAnsi" w:cstheme="majorHAnsi"/>
          <w:color w:val="auto"/>
          <w:sz w:val="22"/>
          <w:szCs w:val="22"/>
        </w:rPr>
      </w:pPr>
      <w:bookmarkStart w:id="25" w:name="bookmark21"/>
      <w:r w:rsidRPr="008B31F3">
        <w:rPr>
          <w:rFonts w:asciiTheme="majorHAnsi" w:hAnsiTheme="majorHAnsi" w:cstheme="majorHAnsi"/>
          <w:color w:val="auto"/>
          <w:sz w:val="22"/>
          <w:szCs w:val="22"/>
        </w:rPr>
        <w:t>RINVIO</w:t>
      </w:r>
      <w:bookmarkEnd w:id="25"/>
    </w:p>
    <w:p w14:paraId="252E175B" w14:textId="1066F330" w:rsidR="001756DA" w:rsidRPr="008B31F3" w:rsidRDefault="00915537">
      <w:pPr>
        <w:pStyle w:val="Corpodeltesto0"/>
        <w:shd w:val="clear" w:color="auto" w:fill="auto"/>
        <w:spacing w:after="120"/>
        <w:ind w:right="400"/>
        <w:rPr>
          <w:rFonts w:asciiTheme="majorHAnsi" w:hAnsiTheme="majorHAnsi" w:cstheme="majorHAnsi"/>
          <w:color w:val="auto"/>
          <w:sz w:val="22"/>
          <w:szCs w:val="22"/>
        </w:rPr>
      </w:pPr>
      <w:r w:rsidRPr="008B31F3">
        <w:rPr>
          <w:rFonts w:asciiTheme="majorHAnsi" w:hAnsiTheme="majorHAnsi" w:cstheme="majorHAnsi"/>
          <w:color w:val="auto"/>
          <w:sz w:val="22"/>
          <w:szCs w:val="22"/>
        </w:rPr>
        <w:t>Per quanto non espressamente previsto e disciplinato dal presente Bando, dal Disciplinare di gara e dallo Schema di convenzione, si applica la normativa vigente.</w:t>
      </w:r>
    </w:p>
    <w:p w14:paraId="3034BCF3" w14:textId="77777777" w:rsidR="003E1C36" w:rsidRDefault="003E1C36">
      <w:pPr>
        <w:pStyle w:val="Corpodeltesto0"/>
        <w:shd w:val="clear" w:color="auto" w:fill="auto"/>
        <w:spacing w:after="120"/>
        <w:ind w:right="400"/>
        <w:rPr>
          <w:rFonts w:asciiTheme="majorHAnsi" w:hAnsiTheme="majorHAnsi" w:cstheme="majorHAnsi"/>
          <w:color w:val="auto"/>
        </w:rPr>
      </w:pPr>
    </w:p>
    <w:p w14:paraId="3D99A27F" w14:textId="77777777" w:rsidR="003E1C36" w:rsidRDefault="003E1C36">
      <w:pPr>
        <w:pStyle w:val="Corpodeltesto0"/>
        <w:shd w:val="clear" w:color="auto" w:fill="auto"/>
        <w:spacing w:after="120"/>
        <w:ind w:right="400"/>
        <w:rPr>
          <w:rFonts w:asciiTheme="majorHAnsi" w:hAnsiTheme="majorHAnsi" w:cstheme="majorHAnsi"/>
          <w:color w:val="auto"/>
        </w:rPr>
      </w:pPr>
    </w:p>
    <w:p w14:paraId="588C295D" w14:textId="141BC614" w:rsidR="008103F7" w:rsidRDefault="008103F7">
      <w:pPr>
        <w:pStyle w:val="Corpodeltesto0"/>
        <w:shd w:val="clear" w:color="auto" w:fill="auto"/>
        <w:spacing w:after="120"/>
        <w:ind w:right="400"/>
        <w:rPr>
          <w:rFonts w:asciiTheme="majorHAnsi" w:hAnsiTheme="majorHAnsi" w:cstheme="majorHAnsi"/>
          <w:color w:val="auto"/>
        </w:rPr>
      </w:pPr>
    </w:p>
    <w:p w14:paraId="4CF44047" w14:textId="77777777" w:rsidR="008103F7" w:rsidRPr="008B31F3" w:rsidRDefault="008103F7" w:rsidP="008B31F3">
      <w:pPr>
        <w:pStyle w:val="Corpodeltesto0"/>
        <w:shd w:val="clear" w:color="auto" w:fill="auto"/>
        <w:spacing w:after="120"/>
        <w:ind w:left="2124" w:right="400" w:firstLine="708"/>
        <w:jc w:val="center"/>
        <w:rPr>
          <w:rFonts w:asciiTheme="majorHAnsi" w:hAnsiTheme="majorHAnsi" w:cstheme="majorHAnsi"/>
          <w:color w:val="auto"/>
          <w:sz w:val="24"/>
          <w:szCs w:val="24"/>
        </w:rPr>
      </w:pPr>
      <w:r w:rsidRPr="008B31F3">
        <w:rPr>
          <w:rFonts w:asciiTheme="majorHAnsi" w:hAnsiTheme="majorHAnsi" w:cstheme="majorHAnsi"/>
          <w:color w:val="auto"/>
          <w:sz w:val="24"/>
          <w:szCs w:val="24"/>
        </w:rPr>
        <w:t>IL DIRIGENTE DEL SETTORE</w:t>
      </w:r>
    </w:p>
    <w:p w14:paraId="5152B431" w14:textId="77777777" w:rsidR="008103F7" w:rsidRPr="008B31F3" w:rsidRDefault="008103F7" w:rsidP="008B31F3">
      <w:pPr>
        <w:pStyle w:val="Corpodeltesto0"/>
        <w:shd w:val="clear" w:color="auto" w:fill="auto"/>
        <w:spacing w:after="120"/>
        <w:ind w:left="2124" w:right="400" w:firstLine="708"/>
        <w:jc w:val="center"/>
        <w:rPr>
          <w:rFonts w:asciiTheme="majorHAnsi" w:hAnsiTheme="majorHAnsi" w:cstheme="majorHAnsi"/>
          <w:color w:val="auto"/>
          <w:sz w:val="24"/>
          <w:szCs w:val="24"/>
        </w:rPr>
      </w:pPr>
      <w:r w:rsidRPr="008B31F3">
        <w:rPr>
          <w:rFonts w:asciiTheme="majorHAnsi" w:hAnsiTheme="majorHAnsi" w:cstheme="majorHAnsi"/>
          <w:color w:val="auto"/>
          <w:sz w:val="24"/>
          <w:szCs w:val="24"/>
        </w:rPr>
        <w:t>FINANZE E TRIBUTI</w:t>
      </w:r>
    </w:p>
    <w:p w14:paraId="6CD791D1" w14:textId="77777777" w:rsidR="008103F7" w:rsidRPr="008B31F3" w:rsidRDefault="008103F7" w:rsidP="008B31F3">
      <w:pPr>
        <w:pStyle w:val="Corpodeltesto0"/>
        <w:shd w:val="clear" w:color="auto" w:fill="auto"/>
        <w:spacing w:after="120"/>
        <w:ind w:left="2124" w:right="400" w:firstLine="708"/>
        <w:jc w:val="center"/>
        <w:rPr>
          <w:rFonts w:asciiTheme="majorHAnsi" w:hAnsiTheme="majorHAnsi" w:cstheme="majorHAnsi"/>
          <w:color w:val="auto"/>
          <w:sz w:val="24"/>
          <w:szCs w:val="24"/>
        </w:rPr>
      </w:pPr>
      <w:r w:rsidRPr="008B31F3">
        <w:rPr>
          <w:rFonts w:asciiTheme="majorHAnsi" w:hAnsiTheme="majorHAnsi" w:cstheme="majorHAnsi"/>
          <w:color w:val="auto"/>
          <w:sz w:val="24"/>
          <w:szCs w:val="24"/>
        </w:rPr>
        <w:t>Dott. Filippo A. Angileri</w:t>
      </w:r>
    </w:p>
    <w:p w14:paraId="088AB952" w14:textId="77777777" w:rsidR="008103F7" w:rsidRPr="005A134B" w:rsidRDefault="008103F7">
      <w:pPr>
        <w:pStyle w:val="Corpodeltesto0"/>
        <w:shd w:val="clear" w:color="auto" w:fill="auto"/>
        <w:spacing w:after="120"/>
        <w:ind w:right="400"/>
        <w:rPr>
          <w:rFonts w:asciiTheme="majorHAnsi" w:hAnsiTheme="majorHAnsi" w:cstheme="majorHAnsi"/>
          <w:color w:val="auto"/>
        </w:rPr>
      </w:pPr>
    </w:p>
    <w:sectPr w:rsidR="008103F7" w:rsidRPr="005A134B">
      <w:type w:val="continuous"/>
      <w:pgSz w:w="11900" w:h="16840"/>
      <w:pgMar w:top="1398" w:right="765" w:bottom="1193" w:left="1007" w:header="970" w:footer="7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D752" w14:textId="77777777" w:rsidR="001649F8" w:rsidRDefault="001649F8">
      <w:r>
        <w:separator/>
      </w:r>
    </w:p>
  </w:endnote>
  <w:endnote w:type="continuationSeparator" w:id="0">
    <w:p w14:paraId="2E154866" w14:textId="77777777" w:rsidR="001649F8" w:rsidRDefault="0016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Garamond Bol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4CAF" w14:textId="77777777" w:rsidR="001649F8" w:rsidRDefault="001649F8"/>
  </w:footnote>
  <w:footnote w:type="continuationSeparator" w:id="0">
    <w:p w14:paraId="0476D133" w14:textId="77777777" w:rsidR="001649F8" w:rsidRDefault="001649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10F8"/>
    <w:multiLevelType w:val="multilevel"/>
    <w:tmpl w:val="7854A21E"/>
    <w:lvl w:ilvl="0">
      <w:start w:val="2"/>
      <w:numFmt w:val="decimal"/>
      <w:lvlText w:val="%1."/>
      <w:lvlJc w:val="left"/>
      <w:rPr>
        <w:rFonts w:ascii="Calibri" w:eastAsia="Calibri" w:hAnsi="Calibri" w:cs="Calibri"/>
        <w:b/>
        <w:bCs/>
        <w:i w:val="0"/>
        <w:iCs w:val="0"/>
        <w:smallCaps w:val="0"/>
        <w:strike w:val="0"/>
        <w:color w:val="2F5496"/>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7015DB"/>
    <w:multiLevelType w:val="multilevel"/>
    <w:tmpl w:val="32A441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885421">
    <w:abstractNumId w:val="0"/>
  </w:num>
  <w:num w:numId="2" w16cid:durableId="15796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DA"/>
    <w:rsid w:val="000108C7"/>
    <w:rsid w:val="0001131C"/>
    <w:rsid w:val="0006640A"/>
    <w:rsid w:val="00093610"/>
    <w:rsid w:val="000C1FD1"/>
    <w:rsid w:val="000C35C8"/>
    <w:rsid w:val="000D5720"/>
    <w:rsid w:val="000F0E45"/>
    <w:rsid w:val="000F43E0"/>
    <w:rsid w:val="001115EE"/>
    <w:rsid w:val="0012016B"/>
    <w:rsid w:val="00141C20"/>
    <w:rsid w:val="00144E83"/>
    <w:rsid w:val="00155190"/>
    <w:rsid w:val="001649F8"/>
    <w:rsid w:val="001756DA"/>
    <w:rsid w:val="001902AB"/>
    <w:rsid w:val="00193BA8"/>
    <w:rsid w:val="001D3C7A"/>
    <w:rsid w:val="001F6146"/>
    <w:rsid w:val="00211E31"/>
    <w:rsid w:val="00251EF4"/>
    <w:rsid w:val="002606B1"/>
    <w:rsid w:val="002917C6"/>
    <w:rsid w:val="0031533F"/>
    <w:rsid w:val="00315C8C"/>
    <w:rsid w:val="00333C9C"/>
    <w:rsid w:val="00356BC7"/>
    <w:rsid w:val="00374BEC"/>
    <w:rsid w:val="003E1C36"/>
    <w:rsid w:val="0040683B"/>
    <w:rsid w:val="004138D1"/>
    <w:rsid w:val="004215DE"/>
    <w:rsid w:val="00426B63"/>
    <w:rsid w:val="00445BD5"/>
    <w:rsid w:val="00457B57"/>
    <w:rsid w:val="004B4DB1"/>
    <w:rsid w:val="004B6467"/>
    <w:rsid w:val="004D432B"/>
    <w:rsid w:val="004E1FFF"/>
    <w:rsid w:val="004E7947"/>
    <w:rsid w:val="004E7CC9"/>
    <w:rsid w:val="004F2F9E"/>
    <w:rsid w:val="00501740"/>
    <w:rsid w:val="005A134B"/>
    <w:rsid w:val="005C5DE4"/>
    <w:rsid w:val="00617447"/>
    <w:rsid w:val="0068044B"/>
    <w:rsid w:val="006C3CEB"/>
    <w:rsid w:val="006D1F99"/>
    <w:rsid w:val="00717D8E"/>
    <w:rsid w:val="007809A1"/>
    <w:rsid w:val="007818EF"/>
    <w:rsid w:val="007970B6"/>
    <w:rsid w:val="007B02B3"/>
    <w:rsid w:val="007B0F52"/>
    <w:rsid w:val="007B3001"/>
    <w:rsid w:val="007C114E"/>
    <w:rsid w:val="007F138A"/>
    <w:rsid w:val="007F73AF"/>
    <w:rsid w:val="0080348F"/>
    <w:rsid w:val="00806171"/>
    <w:rsid w:val="008103F7"/>
    <w:rsid w:val="00825964"/>
    <w:rsid w:val="00855FD3"/>
    <w:rsid w:val="008A691C"/>
    <w:rsid w:val="008B31F3"/>
    <w:rsid w:val="008C35F7"/>
    <w:rsid w:val="008D029C"/>
    <w:rsid w:val="009023FB"/>
    <w:rsid w:val="009151E0"/>
    <w:rsid w:val="00915537"/>
    <w:rsid w:val="0092640F"/>
    <w:rsid w:val="009655B4"/>
    <w:rsid w:val="009A5300"/>
    <w:rsid w:val="009B0F92"/>
    <w:rsid w:val="009D0050"/>
    <w:rsid w:val="009F5760"/>
    <w:rsid w:val="00A02BCA"/>
    <w:rsid w:val="00A45D1B"/>
    <w:rsid w:val="00A6657D"/>
    <w:rsid w:val="00A91716"/>
    <w:rsid w:val="00AA507F"/>
    <w:rsid w:val="00AB393B"/>
    <w:rsid w:val="00B02306"/>
    <w:rsid w:val="00B644F0"/>
    <w:rsid w:val="00B8072D"/>
    <w:rsid w:val="00BA7AD1"/>
    <w:rsid w:val="00BC51DB"/>
    <w:rsid w:val="00BE63C7"/>
    <w:rsid w:val="00BF4E0F"/>
    <w:rsid w:val="00BF5786"/>
    <w:rsid w:val="00C35AE9"/>
    <w:rsid w:val="00CD650A"/>
    <w:rsid w:val="00CF5266"/>
    <w:rsid w:val="00D17AFC"/>
    <w:rsid w:val="00D468FC"/>
    <w:rsid w:val="00D936EB"/>
    <w:rsid w:val="00DA6CD5"/>
    <w:rsid w:val="00DC1F32"/>
    <w:rsid w:val="00E36043"/>
    <w:rsid w:val="00EA46DD"/>
    <w:rsid w:val="00EB23E3"/>
    <w:rsid w:val="00ED18F7"/>
    <w:rsid w:val="00EE2020"/>
    <w:rsid w:val="00EE4195"/>
    <w:rsid w:val="00F278FA"/>
    <w:rsid w:val="00F31D90"/>
    <w:rsid w:val="00F345ED"/>
    <w:rsid w:val="00F3565E"/>
    <w:rsid w:val="00F47E45"/>
    <w:rsid w:val="00FB2506"/>
    <w:rsid w:val="00FD7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3B88"/>
  <w15:docId w15:val="{3D6322E3-D422-40AB-B6CD-FE51482F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
    <w:name w:val="Titolo #1_"/>
    <w:basedOn w:val="Carpredefinitoparagrafo"/>
    <w:link w:val="Titolo10"/>
    <w:rPr>
      <w:rFonts w:ascii="Calibri" w:eastAsia="Calibri" w:hAnsi="Calibri" w:cs="Calibri"/>
      <w:b/>
      <w:bCs/>
      <w:i w:val="0"/>
      <w:iCs w:val="0"/>
      <w:smallCaps w:val="0"/>
      <w:strike w:val="0"/>
      <w:sz w:val="24"/>
      <w:szCs w:val="24"/>
      <w:u w:val="none"/>
    </w:rPr>
  </w:style>
  <w:style w:type="character" w:customStyle="1" w:styleId="Corpodeltesto">
    <w:name w:val="Corpo del testo_"/>
    <w:basedOn w:val="Carpredefinitoparagrafo"/>
    <w:link w:val="Corpodeltesto0"/>
    <w:rPr>
      <w:rFonts w:ascii="Calibri" w:eastAsia="Calibri" w:hAnsi="Calibri" w:cs="Calibri"/>
      <w:b w:val="0"/>
      <w:bCs w:val="0"/>
      <w:i w:val="0"/>
      <w:iCs w:val="0"/>
      <w:smallCaps w:val="0"/>
      <w:strike w:val="0"/>
      <w:sz w:val="20"/>
      <w:szCs w:val="20"/>
      <w:u w:val="none"/>
    </w:rPr>
  </w:style>
  <w:style w:type="character" w:customStyle="1" w:styleId="Titolo2">
    <w:name w:val="Titolo #2_"/>
    <w:basedOn w:val="Carpredefinitoparagrafo"/>
    <w:link w:val="Titolo20"/>
    <w:rPr>
      <w:rFonts w:ascii="Calibri" w:eastAsia="Calibri" w:hAnsi="Calibri" w:cs="Calibri"/>
      <w:b/>
      <w:bCs/>
      <w:i w:val="0"/>
      <w:iCs w:val="0"/>
      <w:smallCaps w:val="0"/>
      <w:strike w:val="0"/>
      <w:color w:val="2F5496"/>
      <w:sz w:val="20"/>
      <w:szCs w:val="20"/>
      <w:u w:val="none"/>
    </w:rPr>
  </w:style>
  <w:style w:type="character" w:customStyle="1" w:styleId="Corpodeltesto2">
    <w:name w:val="Corpo del testo (2)_"/>
    <w:basedOn w:val="Carpredefinitoparagrafo"/>
    <w:link w:val="Corpodeltesto20"/>
    <w:rPr>
      <w:rFonts w:ascii="Calibri" w:eastAsia="Calibri" w:hAnsi="Calibri" w:cs="Calibri"/>
      <w:b/>
      <w:bCs/>
      <w:i w:val="0"/>
      <w:iCs w:val="0"/>
      <w:smallCaps w:val="0"/>
      <w:strike w:val="0"/>
      <w:color w:val="2F5496"/>
      <w:sz w:val="24"/>
      <w:szCs w:val="24"/>
      <w:u w:val="none"/>
    </w:rPr>
  </w:style>
  <w:style w:type="character" w:customStyle="1" w:styleId="Altro">
    <w:name w:val="Altro_"/>
    <w:basedOn w:val="Carpredefinitoparagrafo"/>
    <w:link w:val="Altro0"/>
    <w:rPr>
      <w:rFonts w:ascii="Calibri" w:eastAsia="Calibri" w:hAnsi="Calibri" w:cs="Calibri"/>
      <w:b w:val="0"/>
      <w:bCs w:val="0"/>
      <w:i w:val="0"/>
      <w:iCs w:val="0"/>
      <w:smallCaps w:val="0"/>
      <w:strike w:val="0"/>
      <w:sz w:val="20"/>
      <w:szCs w:val="20"/>
      <w:u w:val="none"/>
    </w:rPr>
  </w:style>
  <w:style w:type="paragraph" w:customStyle="1" w:styleId="Titolo10">
    <w:name w:val="Titolo #1"/>
    <w:basedOn w:val="Normale"/>
    <w:link w:val="Titolo1"/>
    <w:pPr>
      <w:shd w:val="clear" w:color="auto" w:fill="FFFFFF"/>
      <w:spacing w:after="110"/>
      <w:jc w:val="both"/>
      <w:outlineLvl w:val="0"/>
    </w:pPr>
    <w:rPr>
      <w:rFonts w:ascii="Calibri" w:eastAsia="Calibri" w:hAnsi="Calibri" w:cs="Calibri"/>
      <w:b/>
      <w:bCs/>
    </w:rPr>
  </w:style>
  <w:style w:type="paragraph" w:customStyle="1" w:styleId="Corpodeltesto0">
    <w:name w:val="Corpo del testo"/>
    <w:basedOn w:val="Normale"/>
    <w:link w:val="Corpodeltesto"/>
    <w:pPr>
      <w:shd w:val="clear" w:color="auto" w:fill="FFFFFF"/>
      <w:jc w:val="both"/>
    </w:pPr>
    <w:rPr>
      <w:rFonts w:ascii="Calibri" w:eastAsia="Calibri" w:hAnsi="Calibri" w:cs="Calibri"/>
      <w:sz w:val="20"/>
      <w:szCs w:val="20"/>
    </w:rPr>
  </w:style>
  <w:style w:type="paragraph" w:customStyle="1" w:styleId="Titolo20">
    <w:name w:val="Titolo #2"/>
    <w:basedOn w:val="Normale"/>
    <w:link w:val="Titolo2"/>
    <w:pPr>
      <w:shd w:val="clear" w:color="auto" w:fill="FFFFFF"/>
      <w:jc w:val="both"/>
      <w:outlineLvl w:val="1"/>
    </w:pPr>
    <w:rPr>
      <w:rFonts w:ascii="Calibri" w:eastAsia="Calibri" w:hAnsi="Calibri" w:cs="Calibri"/>
      <w:b/>
      <w:bCs/>
      <w:color w:val="2F5496"/>
      <w:sz w:val="20"/>
      <w:szCs w:val="20"/>
    </w:rPr>
  </w:style>
  <w:style w:type="paragraph" w:customStyle="1" w:styleId="Corpodeltesto20">
    <w:name w:val="Corpo del testo (2)"/>
    <w:basedOn w:val="Normale"/>
    <w:link w:val="Corpodeltesto2"/>
    <w:pPr>
      <w:shd w:val="clear" w:color="auto" w:fill="FFFFFF"/>
      <w:spacing w:after="240"/>
      <w:ind w:right="400"/>
      <w:jc w:val="both"/>
    </w:pPr>
    <w:rPr>
      <w:rFonts w:ascii="Calibri" w:eastAsia="Calibri" w:hAnsi="Calibri" w:cs="Calibri"/>
      <w:b/>
      <w:bCs/>
      <w:color w:val="2F5496"/>
    </w:rPr>
  </w:style>
  <w:style w:type="paragraph" w:customStyle="1" w:styleId="Altro0">
    <w:name w:val="Altro"/>
    <w:basedOn w:val="Normale"/>
    <w:link w:val="Altro"/>
    <w:pPr>
      <w:shd w:val="clear" w:color="auto" w:fill="FFFFFF"/>
      <w:jc w:val="both"/>
    </w:pPr>
    <w:rPr>
      <w:rFonts w:ascii="Calibri" w:eastAsia="Calibri" w:hAnsi="Calibri" w:cs="Calibri"/>
      <w:sz w:val="20"/>
      <w:szCs w:val="20"/>
    </w:rPr>
  </w:style>
  <w:style w:type="character" w:styleId="Collegamentoipertestuale">
    <w:name w:val="Hyperlink"/>
    <w:basedOn w:val="Carpredefinitoparagrafo"/>
    <w:uiPriority w:val="99"/>
    <w:unhideWhenUsed/>
    <w:rsid w:val="00BC51DB"/>
    <w:rPr>
      <w:color w:val="0563C1" w:themeColor="hyperlink"/>
      <w:u w:val="single"/>
    </w:rPr>
  </w:style>
  <w:style w:type="character" w:styleId="Menzionenonrisolta">
    <w:name w:val="Unresolved Mention"/>
    <w:basedOn w:val="Carpredefinitoparagrafo"/>
    <w:uiPriority w:val="99"/>
    <w:semiHidden/>
    <w:unhideWhenUsed/>
    <w:rsid w:val="00BC51DB"/>
    <w:rPr>
      <w:color w:val="605E5C"/>
      <w:shd w:val="clear" w:color="auto" w:fill="E1DFDD"/>
    </w:rPr>
  </w:style>
  <w:style w:type="paragraph" w:styleId="Paragrafoelenco">
    <w:name w:val="List Paragraph"/>
    <w:basedOn w:val="Normale"/>
    <w:uiPriority w:val="34"/>
    <w:qFormat/>
    <w:rsid w:val="005A134B"/>
    <w:pPr>
      <w:ind w:left="720"/>
      <w:contextualSpacing/>
    </w:pPr>
  </w:style>
  <w:style w:type="paragraph" w:styleId="Testofumetto">
    <w:name w:val="Balloon Text"/>
    <w:basedOn w:val="Normale"/>
    <w:link w:val="TestofumettoCarattere"/>
    <w:uiPriority w:val="99"/>
    <w:semiHidden/>
    <w:unhideWhenUsed/>
    <w:rsid w:val="004B646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B6467"/>
    <w:rPr>
      <w:rFonts w:ascii="Segoe UI" w:hAnsi="Segoe UI" w:cs="Segoe UI"/>
      <w:color w:val="000000"/>
      <w:sz w:val="18"/>
      <w:szCs w:val="18"/>
    </w:rPr>
  </w:style>
  <w:style w:type="paragraph" w:customStyle="1" w:styleId="Titolo11">
    <w:name w:val="Titolo1"/>
    <w:basedOn w:val="Normale"/>
    <w:next w:val="Sottotitolo"/>
    <w:qFormat/>
    <w:rsid w:val="007818EF"/>
    <w:pPr>
      <w:widowControl/>
      <w:suppressAutoHyphens/>
      <w:jc w:val="center"/>
    </w:pPr>
    <w:rPr>
      <w:rFonts w:ascii="Verdana" w:eastAsia="Times New Roman" w:hAnsi="Verdana" w:cs="Times New Roman"/>
      <w:color w:val="auto"/>
      <w:sz w:val="72"/>
      <w:szCs w:val="20"/>
      <w:lang w:eastAsia="zh-CN" w:bidi="ar-SA"/>
    </w:rPr>
  </w:style>
  <w:style w:type="paragraph" w:styleId="Sottotitolo">
    <w:name w:val="Subtitle"/>
    <w:basedOn w:val="Normale"/>
    <w:next w:val="Normale"/>
    <w:link w:val="SottotitoloCarattere"/>
    <w:uiPriority w:val="11"/>
    <w:qFormat/>
    <w:rsid w:val="007818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7818EF"/>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7B3001"/>
    <w:pPr>
      <w:widowControl/>
      <w:autoSpaceDE w:val="0"/>
      <w:autoSpaceDN w:val="0"/>
      <w:adjustRightInd w:val="0"/>
    </w:pPr>
    <w:rPr>
      <w:rFonts w:ascii="Times New Roman" w:eastAsia="Times New Roman" w:hAnsi="Times New Roman" w:cs="Times New Roman"/>
      <w:color w:val="000000"/>
      <w:lang w:bidi="ar-SA"/>
    </w:rPr>
  </w:style>
  <w:style w:type="paragraph" w:styleId="Nessunaspaziatura">
    <w:name w:val="No Spacing"/>
    <w:uiPriority w:val="1"/>
    <w:qFormat/>
    <w:rsid w:val="008C35F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michelangelo@comune.marsala.tp.it" TargetMode="External"/><Relationship Id="rId5" Type="http://schemas.openxmlformats.org/officeDocument/2006/relationships/webSettings" Target="webSettings.xml"/><Relationship Id="rId10" Type="http://schemas.openxmlformats.org/officeDocument/2006/relationships/hyperlink" Target="http://www.comune,marsala.tp.it" TargetMode="External"/><Relationship Id="rId4" Type="http://schemas.openxmlformats.org/officeDocument/2006/relationships/settings" Target="settings.xml"/><Relationship Id="rId9" Type="http://schemas.openxmlformats.org/officeDocument/2006/relationships/hyperlink" Target="mailto:protocollogenerale@comune.marsala.tp.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748C-EB59-402C-BF44-036F38FD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1973</Words>
  <Characters>11251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Ufficio Economato</dc:creator>
  <cp:keywords/>
  <cp:lastModifiedBy>SALADINO GIUSEPPINA</cp:lastModifiedBy>
  <cp:revision>30</cp:revision>
  <cp:lastPrinted>2025-11-11T09:22:00Z</cp:lastPrinted>
  <dcterms:created xsi:type="dcterms:W3CDTF">2023-09-25T11:15:00Z</dcterms:created>
  <dcterms:modified xsi:type="dcterms:W3CDTF">2025-11-11T09:22:00Z</dcterms:modified>
</cp:coreProperties>
</file>